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0288" w14:textId="1EA8D215" w:rsidR="00CD7661" w:rsidRPr="00C02A6C" w:rsidRDefault="00CD7661" w:rsidP="002F46D6">
      <w:pPr>
        <w:pStyle w:val="Heading1"/>
        <w:ind w:left="0" w:right="446" w:firstLine="0"/>
        <w:jc w:val="center"/>
        <w:rPr>
          <w:rFonts w:ascii="Times New Roman" w:hAnsi="Times New Roman"/>
          <w:color w:val="222222"/>
          <w:sz w:val="28"/>
          <w:szCs w:val="28"/>
        </w:rPr>
      </w:pPr>
      <w:r w:rsidRPr="00C02A6C">
        <w:rPr>
          <w:rFonts w:ascii="Times New Roman" w:hAnsi="Times New Roman"/>
          <w:color w:val="222222"/>
          <w:sz w:val="28"/>
          <w:szCs w:val="28"/>
        </w:rPr>
        <w:t>Fee Schedule</w:t>
      </w:r>
    </w:p>
    <w:p w14:paraId="65930C06" w14:textId="49511779" w:rsidR="00CD7661" w:rsidRPr="00C02A6C" w:rsidRDefault="00CD7661" w:rsidP="00B15671">
      <w:pPr>
        <w:pStyle w:val="Heading2"/>
        <w:ind w:left="630" w:right="450"/>
        <w:rPr>
          <w:rFonts w:ascii="Times New Roman" w:hAnsi="Times New Roman"/>
          <w:caps/>
          <w:color w:val="222222"/>
          <w:sz w:val="22"/>
          <w:szCs w:val="22"/>
        </w:rPr>
      </w:pPr>
      <w:r w:rsidRPr="00C02A6C">
        <w:rPr>
          <w:rFonts w:ascii="Times New Roman" w:hAnsi="Times New Roman"/>
          <w:caps/>
          <w:color w:val="222222"/>
          <w:sz w:val="22"/>
          <w:szCs w:val="22"/>
          <w:u w:val="single"/>
        </w:rPr>
        <w:t>RETAINER</w:t>
      </w:r>
      <w:r w:rsidRPr="00C02A6C">
        <w:rPr>
          <w:rFonts w:ascii="Times New Roman" w:hAnsi="Times New Roman"/>
          <w:caps/>
          <w:color w:val="222222"/>
          <w:sz w:val="22"/>
          <w:szCs w:val="22"/>
        </w:rPr>
        <w:t xml:space="preserve"> - </w:t>
      </w:r>
      <w:r w:rsidRPr="00C02A6C">
        <w:rPr>
          <w:rStyle w:val="koetting-fee"/>
          <w:rFonts w:ascii="Times New Roman" w:hAnsi="Times New Roman"/>
          <w:caps/>
          <w:color w:val="222222"/>
          <w:sz w:val="22"/>
          <w:szCs w:val="22"/>
        </w:rPr>
        <w:t>$</w:t>
      </w:r>
      <w:r w:rsidR="00106AE0">
        <w:rPr>
          <w:rStyle w:val="koetting-fee"/>
          <w:rFonts w:ascii="Times New Roman" w:hAnsi="Times New Roman"/>
          <w:caps/>
          <w:color w:val="222222"/>
          <w:sz w:val="22"/>
          <w:szCs w:val="22"/>
        </w:rPr>
        <w:t>2</w:t>
      </w:r>
      <w:r w:rsidR="00DD351E">
        <w:rPr>
          <w:rStyle w:val="koetting-fee"/>
          <w:rFonts w:ascii="Times New Roman" w:hAnsi="Times New Roman"/>
          <w:caps/>
          <w:color w:val="222222"/>
          <w:sz w:val="22"/>
          <w:szCs w:val="22"/>
        </w:rPr>
        <w:t>50</w:t>
      </w:r>
      <w:r w:rsidR="00C02A6C">
        <w:rPr>
          <w:rStyle w:val="koetting-fee"/>
          <w:rFonts w:ascii="Times New Roman" w:hAnsi="Times New Roman"/>
          <w:caps/>
          <w:color w:val="222222"/>
          <w:sz w:val="22"/>
          <w:szCs w:val="22"/>
        </w:rPr>
        <w:t>0</w:t>
      </w:r>
      <w:r w:rsidRPr="00C02A6C">
        <w:rPr>
          <w:rStyle w:val="koetting-fee"/>
          <w:rFonts w:ascii="Times New Roman" w:hAnsi="Times New Roman"/>
          <w:caps/>
          <w:color w:val="222222"/>
          <w:sz w:val="22"/>
          <w:szCs w:val="22"/>
        </w:rPr>
        <w:t>.00</w:t>
      </w:r>
    </w:p>
    <w:p w14:paraId="2464C1DA" w14:textId="6940FF13" w:rsidR="00B15671" w:rsidRDefault="00CD7661" w:rsidP="00EC0329">
      <w:pPr>
        <w:pStyle w:val="NormalWeb"/>
        <w:spacing w:before="0" w:beforeAutospacing="0" w:after="0" w:afterAutospacing="0"/>
        <w:ind w:left="630" w:right="450"/>
        <w:rPr>
          <w:color w:val="222222"/>
          <w:sz w:val="22"/>
          <w:szCs w:val="22"/>
        </w:rPr>
      </w:pPr>
      <w:r w:rsidRPr="00C02A6C">
        <w:rPr>
          <w:color w:val="222222"/>
          <w:sz w:val="22"/>
          <w:szCs w:val="22"/>
        </w:rPr>
        <w:t>A non-refundable retainer of $</w:t>
      </w:r>
      <w:r w:rsidR="00106AE0">
        <w:rPr>
          <w:color w:val="222222"/>
          <w:sz w:val="22"/>
          <w:szCs w:val="22"/>
        </w:rPr>
        <w:t>25</w:t>
      </w:r>
      <w:r w:rsidR="000173D1">
        <w:rPr>
          <w:color w:val="222222"/>
          <w:sz w:val="22"/>
          <w:szCs w:val="22"/>
        </w:rPr>
        <w:t>0</w:t>
      </w:r>
      <w:r w:rsidR="00C02A6C">
        <w:rPr>
          <w:color w:val="222222"/>
          <w:sz w:val="22"/>
          <w:szCs w:val="22"/>
        </w:rPr>
        <w:t>0</w:t>
      </w:r>
      <w:r w:rsidRPr="00C02A6C">
        <w:rPr>
          <w:color w:val="222222"/>
          <w:sz w:val="22"/>
          <w:szCs w:val="22"/>
        </w:rPr>
        <w:t xml:space="preserve">.00 is required prior </w:t>
      </w:r>
      <w:r w:rsidR="00D83C6E">
        <w:rPr>
          <w:color w:val="222222"/>
          <w:sz w:val="22"/>
          <w:szCs w:val="22"/>
        </w:rPr>
        <w:t>to the initiation of work</w:t>
      </w:r>
      <w:r w:rsidRPr="00C02A6C">
        <w:rPr>
          <w:color w:val="222222"/>
          <w:sz w:val="22"/>
          <w:szCs w:val="22"/>
        </w:rPr>
        <w:t xml:space="preserve"> and is due upon agreement for services with</w:t>
      </w:r>
      <w:r w:rsidRPr="00C02A6C">
        <w:rPr>
          <w:rStyle w:val="apple-converted-space"/>
          <w:color w:val="222222"/>
          <w:sz w:val="22"/>
          <w:szCs w:val="22"/>
        </w:rPr>
        <w:t> </w:t>
      </w:r>
      <w:r w:rsidRPr="00C02A6C">
        <w:rPr>
          <w:i/>
          <w:iCs/>
          <w:color w:val="222222"/>
          <w:sz w:val="22"/>
          <w:szCs w:val="22"/>
        </w:rPr>
        <w:t>Weston Forensic Collision Investigations, LLC</w:t>
      </w:r>
      <w:r w:rsidRPr="00C02A6C">
        <w:rPr>
          <w:color w:val="222222"/>
          <w:sz w:val="22"/>
          <w:szCs w:val="22"/>
        </w:rPr>
        <w:t xml:space="preserve">. The retainer will be credited against the </w:t>
      </w:r>
      <w:r w:rsidR="00D83C6E">
        <w:rPr>
          <w:color w:val="222222"/>
          <w:sz w:val="22"/>
          <w:szCs w:val="22"/>
        </w:rPr>
        <w:t>i</w:t>
      </w:r>
      <w:r w:rsidR="00D83C6E" w:rsidRPr="00E730B7">
        <w:rPr>
          <w:color w:val="222222"/>
          <w:sz w:val="22"/>
          <w:szCs w:val="22"/>
        </w:rPr>
        <w:t>nitial</w:t>
      </w:r>
      <w:r w:rsidRPr="00E730B7">
        <w:rPr>
          <w:color w:val="222222"/>
          <w:sz w:val="22"/>
          <w:szCs w:val="22"/>
        </w:rPr>
        <w:t xml:space="preserve"> </w:t>
      </w:r>
      <w:r w:rsidR="00A238AA" w:rsidRPr="00E730B7">
        <w:rPr>
          <w:color w:val="222222"/>
          <w:sz w:val="22"/>
          <w:szCs w:val="22"/>
        </w:rPr>
        <w:t>invoice.</w:t>
      </w:r>
      <w:r w:rsidR="00004998" w:rsidRPr="00E730B7">
        <w:rPr>
          <w:color w:val="222222"/>
          <w:sz w:val="22"/>
          <w:szCs w:val="22"/>
        </w:rPr>
        <w:t xml:space="preserve">  </w:t>
      </w:r>
      <w:r w:rsidR="00106AE0" w:rsidRPr="00E730B7">
        <w:rPr>
          <w:color w:val="222222"/>
          <w:sz w:val="22"/>
          <w:szCs w:val="22"/>
        </w:rPr>
        <w:t xml:space="preserve">This retainer is required and becomes non-refundable when WFCI is named as your expert. </w:t>
      </w:r>
      <w:r w:rsidR="00106AE0">
        <w:rPr>
          <w:color w:val="222222"/>
        </w:rPr>
        <w:t xml:space="preserve"> </w:t>
      </w:r>
      <w:r w:rsidR="00004998">
        <w:rPr>
          <w:color w:val="222222"/>
          <w:sz w:val="22"/>
          <w:szCs w:val="22"/>
        </w:rPr>
        <w:t>For returning clientele this retainer may be waived.</w:t>
      </w:r>
    </w:p>
    <w:p w14:paraId="0765AD86" w14:textId="0C68EE92" w:rsidR="00D83C6E" w:rsidRPr="00C02A6C" w:rsidRDefault="00D83C6E" w:rsidP="00B15671">
      <w:pPr>
        <w:pStyle w:val="NormalWeb"/>
        <w:spacing w:before="0" w:beforeAutospacing="0" w:after="0" w:afterAutospacing="0"/>
        <w:ind w:left="630" w:right="450"/>
        <w:rPr>
          <w:b/>
          <w:bCs/>
          <w:color w:val="222222"/>
          <w:sz w:val="22"/>
          <w:szCs w:val="22"/>
          <w:u w:val="single"/>
        </w:rPr>
      </w:pPr>
      <w:r w:rsidRPr="00C02A6C">
        <w:rPr>
          <w:b/>
          <w:bCs/>
          <w:color w:val="222222"/>
          <w:sz w:val="22"/>
          <w:szCs w:val="22"/>
          <w:u w:val="single"/>
        </w:rPr>
        <w:t>EVENT DATA RECORDER RETR</w:t>
      </w:r>
      <w:r w:rsidR="000F63DD">
        <w:rPr>
          <w:b/>
          <w:bCs/>
          <w:color w:val="222222"/>
          <w:sz w:val="22"/>
          <w:szCs w:val="22"/>
          <w:u w:val="single"/>
        </w:rPr>
        <w:t>IE</w:t>
      </w:r>
      <w:r w:rsidRPr="00C02A6C">
        <w:rPr>
          <w:b/>
          <w:bCs/>
          <w:color w:val="222222"/>
          <w:sz w:val="22"/>
          <w:szCs w:val="22"/>
          <w:u w:val="single"/>
        </w:rPr>
        <w:t>VAL</w:t>
      </w:r>
    </w:p>
    <w:p w14:paraId="62BEADD1" w14:textId="77777777" w:rsidR="00D83C6E" w:rsidRPr="00C02A6C" w:rsidRDefault="00D83C6E" w:rsidP="00B15671">
      <w:pPr>
        <w:pStyle w:val="NormalWeb"/>
        <w:spacing w:before="0" w:beforeAutospacing="0" w:after="0" w:afterAutospacing="0"/>
        <w:ind w:left="630" w:right="450"/>
        <w:rPr>
          <w:b/>
          <w:bCs/>
          <w:color w:val="222222"/>
          <w:sz w:val="22"/>
          <w:szCs w:val="22"/>
        </w:rPr>
      </w:pPr>
      <w:r w:rsidRPr="00C02A6C">
        <w:rPr>
          <w:b/>
          <w:bCs/>
          <w:color w:val="222222"/>
          <w:sz w:val="22"/>
          <w:szCs w:val="22"/>
        </w:rPr>
        <w:t>Basic Data Retrieval Package - $750.00 FLAT FEE</w:t>
      </w:r>
    </w:p>
    <w:p w14:paraId="481F1759" w14:textId="04F270CF" w:rsidR="00D83C6E" w:rsidRPr="00C02A6C" w:rsidRDefault="00D83C6E" w:rsidP="00B15671">
      <w:pPr>
        <w:pStyle w:val="NormalWeb"/>
        <w:numPr>
          <w:ilvl w:val="0"/>
          <w:numId w:val="5"/>
        </w:numPr>
        <w:spacing w:before="0" w:beforeAutospacing="0" w:after="0" w:afterAutospacing="0"/>
        <w:ind w:left="630" w:right="450"/>
        <w:rPr>
          <w:b/>
          <w:bCs/>
          <w:color w:val="222222"/>
          <w:sz w:val="22"/>
          <w:szCs w:val="22"/>
        </w:rPr>
      </w:pPr>
      <w:r w:rsidRPr="00C02A6C">
        <w:rPr>
          <w:color w:val="222222"/>
          <w:sz w:val="22"/>
          <w:szCs w:val="22"/>
        </w:rPr>
        <w:t xml:space="preserve">The Basic Data Retrieval Package is intended for the client needing only the data.  WFCI will retrieve the Event Data Recorder data and deliver the data to the client.  No analysis of the data will be conducted.  Any necessary specialty cables will be billed as detailed in </w:t>
      </w:r>
      <w:r w:rsidR="006204CA">
        <w:rPr>
          <w:color w:val="222222"/>
          <w:sz w:val="22"/>
          <w:szCs w:val="22"/>
        </w:rPr>
        <w:t>Sundry</w:t>
      </w:r>
      <w:r w:rsidRPr="00C02A6C">
        <w:rPr>
          <w:color w:val="222222"/>
          <w:sz w:val="22"/>
          <w:szCs w:val="22"/>
        </w:rPr>
        <w:t xml:space="preserve"> Fees.</w:t>
      </w:r>
      <w:r>
        <w:rPr>
          <w:color w:val="222222"/>
          <w:sz w:val="22"/>
          <w:szCs w:val="22"/>
        </w:rPr>
        <w:t xml:space="preserve">  If further analysis is requested, this Flat Fee </w:t>
      </w:r>
      <w:r w:rsidR="006204CA">
        <w:rPr>
          <w:color w:val="222222"/>
          <w:sz w:val="22"/>
          <w:szCs w:val="22"/>
        </w:rPr>
        <w:t>acts as</w:t>
      </w:r>
      <w:r>
        <w:rPr>
          <w:color w:val="222222"/>
          <w:sz w:val="22"/>
          <w:szCs w:val="22"/>
        </w:rPr>
        <w:t xml:space="preserve"> the required retainer.</w:t>
      </w:r>
    </w:p>
    <w:p w14:paraId="6BCF84CD" w14:textId="7FE7E517" w:rsidR="00D83C6E" w:rsidRPr="00C02A6C" w:rsidRDefault="00D83C6E" w:rsidP="00B15671">
      <w:pPr>
        <w:pStyle w:val="NormalWeb"/>
        <w:spacing w:before="0" w:beforeAutospacing="0" w:after="0" w:afterAutospacing="0"/>
        <w:ind w:left="630" w:right="450"/>
        <w:rPr>
          <w:b/>
          <w:bCs/>
          <w:color w:val="222222"/>
          <w:sz w:val="22"/>
          <w:szCs w:val="22"/>
          <w:vertAlign w:val="superscript"/>
        </w:rPr>
      </w:pPr>
      <w:r w:rsidRPr="00C02A6C">
        <w:rPr>
          <w:b/>
          <w:bCs/>
          <w:color w:val="222222"/>
          <w:sz w:val="22"/>
          <w:szCs w:val="22"/>
        </w:rPr>
        <w:t>Detailed Analysis - $2</w:t>
      </w:r>
      <w:r w:rsidR="00106AE0">
        <w:rPr>
          <w:b/>
          <w:bCs/>
          <w:color w:val="222222"/>
          <w:sz w:val="22"/>
          <w:szCs w:val="22"/>
        </w:rPr>
        <w:t>25</w:t>
      </w:r>
      <w:r w:rsidR="005A71ED">
        <w:rPr>
          <w:b/>
          <w:bCs/>
          <w:color w:val="222222"/>
          <w:sz w:val="22"/>
          <w:szCs w:val="22"/>
        </w:rPr>
        <w:t>/$250</w:t>
      </w:r>
      <w:r w:rsidR="005A71ED" w:rsidRPr="005A71ED">
        <w:rPr>
          <w:b/>
          <w:bCs/>
          <w:color w:val="222222"/>
          <w:sz w:val="22"/>
          <w:szCs w:val="22"/>
          <w:vertAlign w:val="superscript"/>
        </w:rPr>
        <w:t>1</w:t>
      </w:r>
      <w:r w:rsidRPr="00C02A6C">
        <w:rPr>
          <w:b/>
          <w:bCs/>
          <w:color w:val="222222"/>
          <w:sz w:val="22"/>
          <w:szCs w:val="22"/>
        </w:rPr>
        <w:t xml:space="preserve"> PER HOUR</w:t>
      </w:r>
      <w:r w:rsidR="005A71ED">
        <w:rPr>
          <w:b/>
          <w:bCs/>
          <w:color w:val="222222"/>
          <w:sz w:val="22"/>
          <w:szCs w:val="22"/>
          <w:vertAlign w:val="superscript"/>
        </w:rPr>
        <w:t>2</w:t>
      </w:r>
    </w:p>
    <w:p w14:paraId="2BCF3FEA" w14:textId="249275BA" w:rsidR="00B15671" w:rsidRPr="00EC0329" w:rsidRDefault="00D83C6E" w:rsidP="00EC0329">
      <w:pPr>
        <w:pStyle w:val="NormalWeb"/>
        <w:numPr>
          <w:ilvl w:val="0"/>
          <w:numId w:val="5"/>
        </w:numPr>
        <w:spacing w:before="0" w:beforeAutospacing="0" w:after="0" w:afterAutospacing="0"/>
        <w:ind w:left="630" w:right="450"/>
        <w:rPr>
          <w:color w:val="222222"/>
          <w:sz w:val="22"/>
          <w:szCs w:val="22"/>
        </w:rPr>
      </w:pPr>
      <w:r w:rsidRPr="00C02A6C">
        <w:rPr>
          <w:color w:val="222222"/>
          <w:sz w:val="22"/>
          <w:szCs w:val="22"/>
        </w:rPr>
        <w:t>If detailed analysis is required or requested the analysis will be billed at the standard Collision Reconstruction rate of $2</w:t>
      </w:r>
      <w:r w:rsidR="00106AE0">
        <w:rPr>
          <w:color w:val="222222"/>
          <w:sz w:val="22"/>
          <w:szCs w:val="22"/>
        </w:rPr>
        <w:t>25</w:t>
      </w:r>
      <w:r w:rsidRPr="00C02A6C">
        <w:rPr>
          <w:color w:val="222222"/>
          <w:sz w:val="22"/>
          <w:szCs w:val="22"/>
        </w:rPr>
        <w:t>.00 per hour</w:t>
      </w:r>
      <w:r w:rsidR="005A71ED">
        <w:rPr>
          <w:color w:val="222222"/>
          <w:sz w:val="22"/>
          <w:szCs w:val="22"/>
        </w:rPr>
        <w:t xml:space="preserve"> for Mr. Brown, $250 per hour for Mr. Houman</w:t>
      </w:r>
      <w:r w:rsidRPr="00C02A6C">
        <w:rPr>
          <w:color w:val="222222"/>
          <w:sz w:val="22"/>
          <w:szCs w:val="22"/>
          <w:vertAlign w:val="superscript"/>
        </w:rPr>
        <w:t>1</w:t>
      </w:r>
      <w:r w:rsidRPr="00C02A6C">
        <w:rPr>
          <w:color w:val="222222"/>
          <w:sz w:val="22"/>
          <w:szCs w:val="22"/>
        </w:rPr>
        <w:t>.</w:t>
      </w:r>
      <w:r>
        <w:rPr>
          <w:color w:val="222222"/>
          <w:sz w:val="22"/>
          <w:szCs w:val="22"/>
        </w:rPr>
        <w:t xml:space="preserve"> </w:t>
      </w:r>
    </w:p>
    <w:p w14:paraId="3DE55D1A" w14:textId="404FB9BA" w:rsidR="00CD7661" w:rsidRPr="00C02A6C" w:rsidRDefault="00CD7661" w:rsidP="00B15671">
      <w:pPr>
        <w:pStyle w:val="Heading2"/>
        <w:ind w:left="630" w:right="450"/>
        <w:rPr>
          <w:rFonts w:ascii="Times New Roman" w:hAnsi="Times New Roman"/>
          <w:caps/>
          <w:color w:val="222222"/>
          <w:sz w:val="22"/>
          <w:szCs w:val="22"/>
          <w:vertAlign w:val="superscript"/>
        </w:rPr>
      </w:pPr>
      <w:r w:rsidRPr="00C02A6C">
        <w:rPr>
          <w:rFonts w:ascii="Times New Roman" w:hAnsi="Times New Roman"/>
          <w:caps/>
          <w:color w:val="222222"/>
          <w:sz w:val="22"/>
          <w:szCs w:val="22"/>
          <w:u w:val="single"/>
        </w:rPr>
        <w:t>COLLISION RECONSTRUCTION / INVESTIGATION FEES</w:t>
      </w:r>
      <w:r w:rsidRPr="00C02A6C">
        <w:rPr>
          <w:rFonts w:ascii="Times New Roman" w:hAnsi="Times New Roman"/>
          <w:caps/>
          <w:color w:val="222222"/>
          <w:sz w:val="22"/>
          <w:szCs w:val="22"/>
        </w:rPr>
        <w:t xml:space="preserve"> - </w:t>
      </w:r>
      <w:r w:rsidRPr="00C02A6C">
        <w:rPr>
          <w:rStyle w:val="koetting-fee"/>
          <w:rFonts w:ascii="Times New Roman" w:hAnsi="Times New Roman"/>
          <w:caps/>
          <w:color w:val="222222"/>
          <w:sz w:val="22"/>
          <w:szCs w:val="22"/>
        </w:rPr>
        <w:t>$2</w:t>
      </w:r>
      <w:r w:rsidR="00106AE0">
        <w:rPr>
          <w:rStyle w:val="koetting-fee"/>
          <w:rFonts w:ascii="Times New Roman" w:hAnsi="Times New Roman"/>
          <w:caps/>
          <w:color w:val="222222"/>
          <w:sz w:val="22"/>
          <w:szCs w:val="22"/>
        </w:rPr>
        <w:t>25</w:t>
      </w:r>
      <w:r w:rsidR="00DD351E">
        <w:rPr>
          <w:rStyle w:val="koetting-fee"/>
          <w:rFonts w:ascii="Times New Roman" w:hAnsi="Times New Roman"/>
          <w:caps/>
          <w:color w:val="222222"/>
          <w:sz w:val="22"/>
          <w:szCs w:val="22"/>
        </w:rPr>
        <w:t>/$250</w:t>
      </w:r>
      <w:r w:rsidRPr="00C02A6C">
        <w:rPr>
          <w:rStyle w:val="koetting-fee"/>
          <w:rFonts w:ascii="Times New Roman" w:hAnsi="Times New Roman"/>
          <w:caps/>
          <w:color w:val="222222"/>
          <w:sz w:val="22"/>
          <w:szCs w:val="22"/>
        </w:rPr>
        <w:t xml:space="preserve"> PER HOUR</w:t>
      </w:r>
      <w:r w:rsidRPr="00C02A6C">
        <w:rPr>
          <w:rStyle w:val="koetting-fee"/>
          <w:rFonts w:ascii="Times New Roman" w:hAnsi="Times New Roman"/>
          <w:caps/>
          <w:color w:val="222222"/>
          <w:sz w:val="22"/>
          <w:szCs w:val="22"/>
          <w:vertAlign w:val="superscript"/>
        </w:rPr>
        <w:t>1</w:t>
      </w:r>
      <w:r w:rsidR="00DD351E">
        <w:rPr>
          <w:rStyle w:val="koetting-fee"/>
          <w:rFonts w:ascii="Times New Roman" w:hAnsi="Times New Roman"/>
          <w:caps/>
          <w:color w:val="222222"/>
          <w:sz w:val="22"/>
          <w:szCs w:val="22"/>
          <w:vertAlign w:val="superscript"/>
        </w:rPr>
        <w:t>,2</w:t>
      </w:r>
    </w:p>
    <w:p w14:paraId="00649152" w14:textId="6E248519" w:rsidR="00B15671" w:rsidRPr="00EC0329" w:rsidRDefault="00CD7661" w:rsidP="00EC0329">
      <w:pPr>
        <w:pStyle w:val="NormalWeb"/>
        <w:numPr>
          <w:ilvl w:val="0"/>
          <w:numId w:val="5"/>
        </w:numPr>
        <w:spacing w:before="0" w:beforeAutospacing="0" w:after="0" w:afterAutospacing="0"/>
        <w:ind w:left="630" w:right="450"/>
        <w:rPr>
          <w:color w:val="222222"/>
          <w:sz w:val="22"/>
          <w:szCs w:val="22"/>
        </w:rPr>
      </w:pPr>
      <w:r w:rsidRPr="00C02A6C">
        <w:rPr>
          <w:color w:val="222222"/>
          <w:sz w:val="22"/>
          <w:szCs w:val="22"/>
        </w:rPr>
        <w:t xml:space="preserve">All consultations, meetings, investigations, site assessments, report preparation, photography, videography, inspections, research, analysis, calculations, </w:t>
      </w:r>
      <w:proofErr w:type="gramStart"/>
      <w:r w:rsidRPr="00C02A6C">
        <w:rPr>
          <w:color w:val="222222"/>
          <w:sz w:val="22"/>
          <w:szCs w:val="22"/>
        </w:rPr>
        <w:t>diagramming</w:t>
      </w:r>
      <w:proofErr w:type="gramEnd"/>
      <w:r w:rsidRPr="00C02A6C">
        <w:rPr>
          <w:color w:val="222222"/>
          <w:sz w:val="22"/>
          <w:szCs w:val="22"/>
        </w:rPr>
        <w:t xml:space="preserve"> or other similar work will be billed at $2</w:t>
      </w:r>
      <w:r w:rsidR="00106AE0">
        <w:rPr>
          <w:color w:val="222222"/>
          <w:sz w:val="22"/>
          <w:szCs w:val="22"/>
        </w:rPr>
        <w:t>25</w:t>
      </w:r>
      <w:r w:rsidR="005A71ED">
        <w:rPr>
          <w:color w:val="222222"/>
          <w:sz w:val="22"/>
          <w:szCs w:val="22"/>
        </w:rPr>
        <w:t>/$250</w:t>
      </w:r>
      <w:r w:rsidRPr="00C02A6C">
        <w:rPr>
          <w:color w:val="222222"/>
          <w:sz w:val="22"/>
          <w:szCs w:val="22"/>
        </w:rPr>
        <w:t xml:space="preserve"> per hour</w:t>
      </w:r>
      <w:r w:rsidR="00DD351E">
        <w:rPr>
          <w:color w:val="222222"/>
          <w:sz w:val="22"/>
          <w:szCs w:val="22"/>
          <w:vertAlign w:val="superscript"/>
        </w:rPr>
        <w:t>1,2</w:t>
      </w:r>
      <w:r w:rsidRPr="00C02A6C">
        <w:rPr>
          <w:color w:val="222222"/>
          <w:sz w:val="22"/>
          <w:szCs w:val="22"/>
        </w:rPr>
        <w:t>.</w:t>
      </w:r>
    </w:p>
    <w:p w14:paraId="62D06600" w14:textId="1528B784" w:rsidR="00B15671" w:rsidRPr="00B15671" w:rsidRDefault="00CD7661" w:rsidP="00B15671">
      <w:pPr>
        <w:pStyle w:val="Heading2"/>
        <w:ind w:left="630" w:right="450"/>
        <w:rPr>
          <w:rFonts w:ascii="Times New Roman" w:hAnsi="Times New Roman"/>
          <w:caps/>
          <w:color w:val="222222"/>
          <w:sz w:val="22"/>
          <w:szCs w:val="22"/>
          <w:vertAlign w:val="superscript"/>
        </w:rPr>
      </w:pPr>
      <w:r w:rsidRPr="00C02A6C">
        <w:rPr>
          <w:rFonts w:ascii="Times New Roman" w:hAnsi="Times New Roman"/>
          <w:caps/>
          <w:color w:val="222222"/>
          <w:sz w:val="22"/>
          <w:szCs w:val="22"/>
          <w:u w:val="single"/>
        </w:rPr>
        <w:t>EXPERT WITNESS FEES</w:t>
      </w:r>
      <w:r w:rsidR="00C02A6C" w:rsidRPr="00C02A6C">
        <w:rPr>
          <w:rStyle w:val="koetting-fee"/>
          <w:rFonts w:ascii="Times New Roman" w:hAnsi="Times New Roman"/>
          <w:caps/>
          <w:color w:val="222222"/>
          <w:sz w:val="22"/>
          <w:szCs w:val="22"/>
        </w:rPr>
        <w:t xml:space="preserve"> </w:t>
      </w:r>
      <w:r w:rsidRPr="00C02A6C">
        <w:rPr>
          <w:rStyle w:val="koetting-fee"/>
          <w:rFonts w:ascii="Times New Roman" w:hAnsi="Times New Roman"/>
          <w:caps/>
          <w:color w:val="222222"/>
          <w:sz w:val="22"/>
          <w:szCs w:val="22"/>
        </w:rPr>
        <w:t xml:space="preserve">- </w:t>
      </w:r>
      <w:r w:rsidR="00C02A6C" w:rsidRPr="00C02A6C">
        <w:rPr>
          <w:rStyle w:val="koetting-fee"/>
          <w:rFonts w:ascii="Times New Roman" w:hAnsi="Times New Roman"/>
          <w:caps/>
          <w:color w:val="222222"/>
          <w:sz w:val="22"/>
          <w:szCs w:val="22"/>
        </w:rPr>
        <w:t>$</w:t>
      </w:r>
      <w:r w:rsidRPr="00C02A6C">
        <w:rPr>
          <w:rStyle w:val="koetting-fee"/>
          <w:rFonts w:ascii="Times New Roman" w:hAnsi="Times New Roman"/>
          <w:caps/>
          <w:color w:val="222222"/>
          <w:sz w:val="22"/>
          <w:szCs w:val="22"/>
        </w:rPr>
        <w:t>3</w:t>
      </w:r>
      <w:r w:rsidR="00106AE0">
        <w:rPr>
          <w:rStyle w:val="koetting-fee"/>
          <w:rFonts w:ascii="Times New Roman" w:hAnsi="Times New Roman"/>
          <w:caps/>
          <w:color w:val="222222"/>
          <w:sz w:val="22"/>
          <w:szCs w:val="22"/>
        </w:rPr>
        <w:t>50</w:t>
      </w:r>
      <w:r w:rsidRPr="00C02A6C">
        <w:rPr>
          <w:rStyle w:val="koetting-fee"/>
          <w:rFonts w:ascii="Times New Roman" w:hAnsi="Times New Roman"/>
          <w:caps/>
          <w:color w:val="222222"/>
          <w:sz w:val="22"/>
          <w:szCs w:val="22"/>
        </w:rPr>
        <w:t xml:space="preserve"> PER HOUR</w:t>
      </w:r>
      <w:r w:rsidR="005A71ED">
        <w:rPr>
          <w:rStyle w:val="koetting-fee"/>
          <w:rFonts w:ascii="Times New Roman" w:hAnsi="Times New Roman"/>
          <w:caps/>
          <w:color w:val="222222"/>
          <w:sz w:val="22"/>
          <w:szCs w:val="22"/>
        </w:rPr>
        <w:t xml:space="preserve"> Mr. Brown, $400 per hour Mr. Houman</w:t>
      </w:r>
      <w:r w:rsidR="00DD351E">
        <w:rPr>
          <w:rStyle w:val="koetting-fee"/>
          <w:rFonts w:ascii="Times New Roman" w:hAnsi="Times New Roman"/>
          <w:caps/>
          <w:color w:val="222222"/>
          <w:sz w:val="22"/>
          <w:szCs w:val="22"/>
          <w:vertAlign w:val="superscript"/>
        </w:rPr>
        <w:t>2</w:t>
      </w:r>
    </w:p>
    <w:p w14:paraId="7BC4B7E2" w14:textId="196BFF3B" w:rsidR="00CD7661" w:rsidRPr="00C02A6C" w:rsidRDefault="00CD7661" w:rsidP="00B15671">
      <w:pPr>
        <w:pStyle w:val="NormalWeb"/>
        <w:numPr>
          <w:ilvl w:val="0"/>
          <w:numId w:val="5"/>
        </w:numPr>
        <w:spacing w:before="0" w:beforeAutospacing="0" w:after="0" w:afterAutospacing="0"/>
        <w:ind w:left="630" w:right="450"/>
        <w:rPr>
          <w:color w:val="222222"/>
          <w:sz w:val="22"/>
          <w:szCs w:val="22"/>
        </w:rPr>
      </w:pPr>
      <w:r w:rsidRPr="00C02A6C">
        <w:rPr>
          <w:color w:val="222222"/>
          <w:sz w:val="22"/>
          <w:szCs w:val="22"/>
        </w:rPr>
        <w:t>All testimony and stand-by time for deposition, arbitration</w:t>
      </w:r>
      <w:r w:rsidR="00D56374">
        <w:rPr>
          <w:color w:val="222222"/>
          <w:sz w:val="22"/>
          <w:szCs w:val="22"/>
        </w:rPr>
        <w:t>, evidentiary</w:t>
      </w:r>
      <w:r w:rsidRPr="00C02A6C">
        <w:rPr>
          <w:color w:val="222222"/>
          <w:sz w:val="22"/>
          <w:szCs w:val="22"/>
        </w:rPr>
        <w:t xml:space="preserve"> or similar hearings will be billed </w:t>
      </w:r>
      <w:r w:rsidR="00DD351E">
        <w:rPr>
          <w:color w:val="222222"/>
          <w:sz w:val="22"/>
          <w:szCs w:val="22"/>
        </w:rPr>
        <w:t>as</w:t>
      </w:r>
      <w:r w:rsidRPr="00C02A6C">
        <w:rPr>
          <w:color w:val="222222"/>
          <w:sz w:val="22"/>
          <w:szCs w:val="22"/>
        </w:rPr>
        <w:t xml:space="preserve"> a four (4) hour minimum. The time includes waiting, meetings, breaks, and recesses.</w:t>
      </w:r>
    </w:p>
    <w:p w14:paraId="44CF5A5A" w14:textId="06037E5A" w:rsidR="00CD7661" w:rsidRPr="00C02A6C" w:rsidRDefault="00CD7661" w:rsidP="00B15671">
      <w:pPr>
        <w:numPr>
          <w:ilvl w:val="0"/>
          <w:numId w:val="1"/>
        </w:numPr>
        <w:ind w:left="630" w:right="450"/>
        <w:rPr>
          <w:color w:val="222222"/>
          <w:sz w:val="22"/>
          <w:szCs w:val="22"/>
        </w:rPr>
      </w:pPr>
      <w:r w:rsidRPr="00C02A6C">
        <w:rPr>
          <w:color w:val="222222"/>
          <w:sz w:val="22"/>
          <w:szCs w:val="22"/>
        </w:rPr>
        <w:t xml:space="preserve">A cancellation fee of 50% of the minimum fee may be charged if cancellation or postponement occurs less than three (3) business days </w:t>
      </w:r>
      <w:r w:rsidR="00AE5154">
        <w:rPr>
          <w:color w:val="222222"/>
          <w:sz w:val="22"/>
          <w:szCs w:val="22"/>
        </w:rPr>
        <w:t>from</w:t>
      </w:r>
      <w:r w:rsidRPr="00C02A6C">
        <w:rPr>
          <w:color w:val="222222"/>
          <w:sz w:val="22"/>
          <w:szCs w:val="22"/>
        </w:rPr>
        <w:t xml:space="preserve"> the scheduled appearance date.</w:t>
      </w:r>
    </w:p>
    <w:p w14:paraId="61CA1545" w14:textId="2227BACB" w:rsidR="00CD7661" w:rsidRPr="00C02A6C" w:rsidRDefault="00CD7661" w:rsidP="00B15671">
      <w:pPr>
        <w:numPr>
          <w:ilvl w:val="0"/>
          <w:numId w:val="1"/>
        </w:numPr>
        <w:ind w:left="630" w:right="450"/>
        <w:rPr>
          <w:color w:val="222222"/>
          <w:sz w:val="22"/>
          <w:szCs w:val="22"/>
        </w:rPr>
      </w:pPr>
      <w:r w:rsidRPr="00C02A6C">
        <w:rPr>
          <w:color w:val="222222"/>
          <w:sz w:val="22"/>
          <w:szCs w:val="22"/>
        </w:rPr>
        <w:t xml:space="preserve">Superior and Federal Court </w:t>
      </w:r>
      <w:r w:rsidR="0031421B">
        <w:rPr>
          <w:color w:val="222222"/>
          <w:sz w:val="22"/>
          <w:szCs w:val="22"/>
        </w:rPr>
        <w:t xml:space="preserve">trial </w:t>
      </w:r>
      <w:r w:rsidRPr="00C02A6C">
        <w:rPr>
          <w:color w:val="222222"/>
          <w:sz w:val="22"/>
          <w:szCs w:val="22"/>
        </w:rPr>
        <w:t>time will not be billed outside of travel</w:t>
      </w:r>
      <w:r w:rsidR="00C02A6C" w:rsidRPr="00C02A6C">
        <w:rPr>
          <w:color w:val="222222"/>
          <w:sz w:val="22"/>
          <w:szCs w:val="22"/>
        </w:rPr>
        <w:t xml:space="preserve"> </w:t>
      </w:r>
      <w:r w:rsidRPr="00C02A6C">
        <w:rPr>
          <w:color w:val="222222"/>
          <w:sz w:val="22"/>
          <w:szCs w:val="22"/>
        </w:rPr>
        <w:t xml:space="preserve">and associated </w:t>
      </w:r>
      <w:r w:rsidR="00C02A6C" w:rsidRPr="00C02A6C">
        <w:rPr>
          <w:color w:val="222222"/>
          <w:sz w:val="22"/>
          <w:szCs w:val="22"/>
        </w:rPr>
        <w:t>required expenditures.</w:t>
      </w:r>
    </w:p>
    <w:p w14:paraId="22BC812D" w14:textId="29408943" w:rsidR="00C02A6C" w:rsidRPr="00C02A6C" w:rsidRDefault="00C02A6C" w:rsidP="00B15671">
      <w:pPr>
        <w:numPr>
          <w:ilvl w:val="1"/>
          <w:numId w:val="1"/>
        </w:numPr>
        <w:ind w:left="630" w:right="450"/>
        <w:rPr>
          <w:color w:val="222222"/>
          <w:sz w:val="22"/>
          <w:szCs w:val="22"/>
        </w:rPr>
      </w:pPr>
      <w:r w:rsidRPr="00C02A6C">
        <w:rPr>
          <w:color w:val="222222"/>
          <w:sz w:val="22"/>
          <w:szCs w:val="22"/>
        </w:rPr>
        <w:t xml:space="preserve">Travel to and from will be billed as detailed in </w:t>
      </w:r>
      <w:r w:rsidR="006204CA">
        <w:rPr>
          <w:color w:val="222222"/>
          <w:sz w:val="22"/>
          <w:szCs w:val="22"/>
        </w:rPr>
        <w:t>Sundry</w:t>
      </w:r>
      <w:r w:rsidRPr="00C02A6C">
        <w:rPr>
          <w:color w:val="222222"/>
          <w:sz w:val="22"/>
          <w:szCs w:val="22"/>
        </w:rPr>
        <w:t xml:space="preserve"> Fees.</w:t>
      </w:r>
    </w:p>
    <w:p w14:paraId="326CA051" w14:textId="1CEABE10" w:rsidR="00B15671" w:rsidRPr="00EC0329" w:rsidRDefault="00C02A6C" w:rsidP="00EC0329">
      <w:pPr>
        <w:numPr>
          <w:ilvl w:val="1"/>
          <w:numId w:val="1"/>
        </w:numPr>
        <w:ind w:left="630" w:right="450"/>
        <w:rPr>
          <w:color w:val="222222"/>
          <w:sz w:val="22"/>
          <w:szCs w:val="22"/>
        </w:rPr>
      </w:pPr>
      <w:r w:rsidRPr="00C02A6C">
        <w:rPr>
          <w:color w:val="222222"/>
          <w:sz w:val="22"/>
          <w:szCs w:val="22"/>
        </w:rPr>
        <w:t>Associated required expenditures, such as parking, will be billed at the actual expense.</w:t>
      </w:r>
    </w:p>
    <w:p w14:paraId="209EEB75" w14:textId="30FE86BD" w:rsidR="00CD7661" w:rsidRPr="00C02A6C" w:rsidRDefault="006204CA" w:rsidP="00B15671">
      <w:pPr>
        <w:pStyle w:val="Heading2"/>
        <w:ind w:left="630" w:right="450"/>
        <w:rPr>
          <w:rFonts w:ascii="Times New Roman" w:hAnsi="Times New Roman"/>
          <w:caps/>
          <w:color w:val="222222"/>
          <w:sz w:val="22"/>
          <w:szCs w:val="22"/>
        </w:rPr>
      </w:pPr>
      <w:r>
        <w:rPr>
          <w:rFonts w:ascii="Times New Roman" w:hAnsi="Times New Roman"/>
          <w:caps/>
          <w:color w:val="222222"/>
          <w:sz w:val="22"/>
          <w:szCs w:val="22"/>
          <w:u w:val="single"/>
        </w:rPr>
        <w:t>Sundry</w:t>
      </w:r>
      <w:r w:rsidR="00CD7661" w:rsidRPr="00C02A6C">
        <w:rPr>
          <w:rFonts w:ascii="Times New Roman" w:hAnsi="Times New Roman"/>
          <w:caps/>
          <w:color w:val="222222"/>
          <w:sz w:val="22"/>
          <w:szCs w:val="22"/>
          <w:u w:val="single"/>
        </w:rPr>
        <w:t xml:space="preserve"> FEES</w:t>
      </w:r>
    </w:p>
    <w:p w14:paraId="3B62B0BF" w14:textId="655E444C" w:rsidR="00CD7661" w:rsidRPr="00C02A6C" w:rsidRDefault="00CD7661" w:rsidP="00B15671">
      <w:pPr>
        <w:numPr>
          <w:ilvl w:val="0"/>
          <w:numId w:val="2"/>
        </w:numPr>
        <w:ind w:left="630" w:right="450"/>
        <w:rPr>
          <w:color w:val="222222"/>
          <w:sz w:val="22"/>
          <w:szCs w:val="22"/>
        </w:rPr>
      </w:pPr>
      <w:r w:rsidRPr="00C02A6C">
        <w:rPr>
          <w:color w:val="222222"/>
          <w:sz w:val="22"/>
          <w:szCs w:val="22"/>
        </w:rPr>
        <w:t>Additional fees may apply for specialized equipment, resources, contracted service</w:t>
      </w:r>
      <w:r w:rsidR="0059765F">
        <w:rPr>
          <w:color w:val="222222"/>
          <w:sz w:val="22"/>
          <w:szCs w:val="22"/>
        </w:rPr>
        <w:t>s</w:t>
      </w:r>
      <w:r w:rsidRPr="00C02A6C">
        <w:rPr>
          <w:color w:val="222222"/>
          <w:sz w:val="22"/>
          <w:szCs w:val="22"/>
        </w:rPr>
        <w:t xml:space="preserve">, or </w:t>
      </w:r>
      <w:r w:rsidR="0059765F">
        <w:rPr>
          <w:color w:val="222222"/>
          <w:sz w:val="22"/>
          <w:szCs w:val="22"/>
        </w:rPr>
        <w:t>technical</w:t>
      </w:r>
      <w:r w:rsidRPr="00C02A6C">
        <w:rPr>
          <w:color w:val="222222"/>
          <w:sz w:val="22"/>
          <w:szCs w:val="22"/>
        </w:rPr>
        <w:t xml:space="preserve"> personnel. The need for any such equipment, resource, service, or personnel, and the associated fee(s) will be agreed upon with the client prior to the expenditure of funds.</w:t>
      </w:r>
    </w:p>
    <w:p w14:paraId="54236A46" w14:textId="7ADAE841" w:rsidR="00CD7661" w:rsidRPr="00C02A6C" w:rsidRDefault="00CD7661" w:rsidP="00B15671">
      <w:pPr>
        <w:numPr>
          <w:ilvl w:val="0"/>
          <w:numId w:val="2"/>
        </w:numPr>
        <w:ind w:left="630" w:right="450"/>
        <w:rPr>
          <w:color w:val="222222"/>
          <w:sz w:val="22"/>
          <w:szCs w:val="22"/>
        </w:rPr>
      </w:pPr>
      <w:r w:rsidRPr="00C02A6C">
        <w:rPr>
          <w:color w:val="222222"/>
          <w:sz w:val="22"/>
          <w:szCs w:val="22"/>
        </w:rPr>
        <w:t>Travel time is billed at $</w:t>
      </w:r>
      <w:r w:rsidR="001904BB">
        <w:rPr>
          <w:color w:val="222222"/>
          <w:sz w:val="22"/>
          <w:szCs w:val="22"/>
        </w:rPr>
        <w:t>2</w:t>
      </w:r>
      <w:r w:rsidR="00106AE0">
        <w:rPr>
          <w:color w:val="222222"/>
          <w:sz w:val="22"/>
          <w:szCs w:val="22"/>
        </w:rPr>
        <w:t>25</w:t>
      </w:r>
      <w:r w:rsidR="00DD351E">
        <w:rPr>
          <w:color w:val="222222"/>
          <w:sz w:val="22"/>
          <w:szCs w:val="22"/>
        </w:rPr>
        <w:t>/$250</w:t>
      </w:r>
      <w:r w:rsidR="00DD351E">
        <w:rPr>
          <w:color w:val="222222"/>
          <w:sz w:val="22"/>
          <w:szCs w:val="22"/>
          <w:vertAlign w:val="superscript"/>
        </w:rPr>
        <w:t>1</w:t>
      </w:r>
      <w:r w:rsidRPr="00C02A6C">
        <w:rPr>
          <w:color w:val="222222"/>
          <w:sz w:val="22"/>
          <w:szCs w:val="22"/>
        </w:rPr>
        <w:t xml:space="preserve"> per hour. Associated travel expenditure (airfare, lodging, meals, rental car and fuel, tolls, parking, etc.) are billed at actual cost. Travel by personal aut</w:t>
      </w:r>
      <w:r w:rsidR="00186986">
        <w:rPr>
          <w:color w:val="222222"/>
          <w:sz w:val="22"/>
          <w:szCs w:val="22"/>
        </w:rPr>
        <w:t>o</w:t>
      </w:r>
      <w:r w:rsidRPr="00C02A6C">
        <w:rPr>
          <w:color w:val="222222"/>
          <w:sz w:val="22"/>
          <w:szCs w:val="22"/>
        </w:rPr>
        <w:t xml:space="preserve">, in addition to the travel time billed, will be billed at </w:t>
      </w:r>
      <w:r w:rsidR="001904BB">
        <w:rPr>
          <w:color w:val="222222"/>
          <w:sz w:val="22"/>
          <w:szCs w:val="22"/>
        </w:rPr>
        <w:t>$0.</w:t>
      </w:r>
      <w:r w:rsidR="00DD351E">
        <w:rPr>
          <w:color w:val="222222"/>
          <w:sz w:val="22"/>
          <w:szCs w:val="22"/>
        </w:rPr>
        <w:t>90</w:t>
      </w:r>
      <w:r w:rsidR="001904BB">
        <w:rPr>
          <w:color w:val="222222"/>
          <w:sz w:val="22"/>
          <w:szCs w:val="22"/>
        </w:rPr>
        <w:t xml:space="preserve"> per mile.</w:t>
      </w:r>
    </w:p>
    <w:p w14:paraId="6DB0E5EE" w14:textId="30950592" w:rsidR="00CD7661" w:rsidRPr="00C02A6C" w:rsidRDefault="006204CA" w:rsidP="00B15671">
      <w:pPr>
        <w:numPr>
          <w:ilvl w:val="0"/>
          <w:numId w:val="2"/>
        </w:numPr>
        <w:ind w:left="630" w:right="450"/>
        <w:rPr>
          <w:color w:val="222222"/>
          <w:sz w:val="22"/>
          <w:szCs w:val="22"/>
        </w:rPr>
      </w:pPr>
      <w:r>
        <w:rPr>
          <w:color w:val="222222"/>
          <w:sz w:val="22"/>
          <w:szCs w:val="22"/>
        </w:rPr>
        <w:t>Sundry</w:t>
      </w:r>
      <w:r w:rsidR="00CD7661" w:rsidRPr="00C02A6C">
        <w:rPr>
          <w:color w:val="222222"/>
          <w:sz w:val="22"/>
          <w:szCs w:val="22"/>
        </w:rPr>
        <w:t xml:space="preserve"> fees, including, but not limited to</w:t>
      </w:r>
      <w:r w:rsidR="004F5A43">
        <w:rPr>
          <w:color w:val="222222"/>
          <w:sz w:val="22"/>
          <w:szCs w:val="22"/>
        </w:rPr>
        <w:t xml:space="preserve"> </w:t>
      </w:r>
      <w:r w:rsidR="00CD7661" w:rsidRPr="00C02A6C">
        <w:rPr>
          <w:color w:val="222222"/>
          <w:sz w:val="22"/>
          <w:szCs w:val="22"/>
        </w:rPr>
        <w:t>faxes, outside printing, photographic printing, preparation of exhibits, outside testing or analysis, etc. are billed at actual cost.</w:t>
      </w:r>
    </w:p>
    <w:p w14:paraId="460DFCA6" w14:textId="77777777" w:rsidR="00CD7661" w:rsidRPr="00C02A6C" w:rsidRDefault="00CD7661" w:rsidP="00B15671">
      <w:pPr>
        <w:pStyle w:val="Heading2"/>
        <w:ind w:left="630" w:right="450"/>
        <w:rPr>
          <w:rFonts w:ascii="Times New Roman" w:hAnsi="Times New Roman"/>
          <w:caps/>
          <w:color w:val="222222"/>
          <w:sz w:val="22"/>
          <w:szCs w:val="22"/>
        </w:rPr>
      </w:pPr>
      <w:r w:rsidRPr="00C02A6C">
        <w:rPr>
          <w:rFonts w:ascii="Times New Roman" w:hAnsi="Times New Roman"/>
          <w:caps/>
          <w:color w:val="222222"/>
          <w:sz w:val="22"/>
          <w:szCs w:val="22"/>
          <w:u w:val="single"/>
        </w:rPr>
        <w:t>PAYMENT TERMS</w:t>
      </w:r>
    </w:p>
    <w:p w14:paraId="21A23417" w14:textId="591C2493" w:rsidR="00CD7661" w:rsidRPr="00C02A6C" w:rsidRDefault="00CD7661" w:rsidP="00B15671">
      <w:pPr>
        <w:numPr>
          <w:ilvl w:val="0"/>
          <w:numId w:val="3"/>
        </w:numPr>
        <w:ind w:left="630" w:right="450"/>
        <w:rPr>
          <w:color w:val="222222"/>
          <w:sz w:val="22"/>
          <w:szCs w:val="22"/>
        </w:rPr>
      </w:pPr>
      <w:r w:rsidRPr="00C02A6C">
        <w:rPr>
          <w:color w:val="222222"/>
          <w:sz w:val="22"/>
          <w:szCs w:val="22"/>
        </w:rPr>
        <w:t xml:space="preserve">Invoices will be submitted on a </w:t>
      </w:r>
      <w:r w:rsidR="00C02A6C" w:rsidRPr="00C02A6C">
        <w:rPr>
          <w:color w:val="222222"/>
          <w:sz w:val="22"/>
          <w:szCs w:val="22"/>
        </w:rPr>
        <w:t>monthly</w:t>
      </w:r>
      <w:r w:rsidRPr="00C02A6C">
        <w:rPr>
          <w:color w:val="222222"/>
          <w:sz w:val="22"/>
          <w:szCs w:val="22"/>
        </w:rPr>
        <w:t xml:space="preserve"> basis. Payment is due in full upon receipt of invoice.</w:t>
      </w:r>
    </w:p>
    <w:p w14:paraId="66B50A47" w14:textId="5639FCDB" w:rsidR="00CD7661" w:rsidRPr="00C02A6C" w:rsidRDefault="00CD7661" w:rsidP="00B15671">
      <w:pPr>
        <w:numPr>
          <w:ilvl w:val="0"/>
          <w:numId w:val="3"/>
        </w:numPr>
        <w:ind w:left="630" w:right="450"/>
        <w:rPr>
          <w:color w:val="222222"/>
          <w:sz w:val="22"/>
          <w:szCs w:val="22"/>
        </w:rPr>
      </w:pPr>
      <w:r w:rsidRPr="00C02A6C">
        <w:rPr>
          <w:color w:val="222222"/>
          <w:sz w:val="22"/>
          <w:szCs w:val="22"/>
        </w:rPr>
        <w:t>Prepayment is required for deposition testimony.</w:t>
      </w:r>
    </w:p>
    <w:p w14:paraId="4A584146" w14:textId="09A6499C" w:rsidR="00CD7661" w:rsidRPr="00C02A6C" w:rsidRDefault="00C02A6C" w:rsidP="00B15671">
      <w:pPr>
        <w:numPr>
          <w:ilvl w:val="0"/>
          <w:numId w:val="3"/>
        </w:numPr>
        <w:ind w:left="630" w:right="450"/>
        <w:rPr>
          <w:color w:val="222222"/>
          <w:sz w:val="22"/>
          <w:szCs w:val="22"/>
        </w:rPr>
      </w:pPr>
      <w:r w:rsidRPr="00C02A6C">
        <w:rPr>
          <w:i/>
          <w:iCs/>
          <w:color w:val="222222"/>
          <w:sz w:val="22"/>
          <w:szCs w:val="22"/>
        </w:rPr>
        <w:t xml:space="preserve">Weston Forensic Collision Investigations, LLC </w:t>
      </w:r>
      <w:r w:rsidR="00CD7661" w:rsidRPr="00C02A6C">
        <w:rPr>
          <w:color w:val="222222"/>
          <w:sz w:val="22"/>
          <w:szCs w:val="22"/>
        </w:rPr>
        <w:t xml:space="preserve">reserves the right to cancel any scheduled appearances if invoiced balances are not paid within 30 days </w:t>
      </w:r>
      <w:r>
        <w:rPr>
          <w:color w:val="222222"/>
          <w:sz w:val="22"/>
          <w:szCs w:val="22"/>
        </w:rPr>
        <w:t>of</w:t>
      </w:r>
      <w:r w:rsidR="00CD7661" w:rsidRPr="00C02A6C">
        <w:rPr>
          <w:color w:val="222222"/>
          <w:sz w:val="22"/>
          <w:szCs w:val="22"/>
        </w:rPr>
        <w:t xml:space="preserve"> the date of invoice.</w:t>
      </w:r>
    </w:p>
    <w:p w14:paraId="36CD0175" w14:textId="5BBE01A3" w:rsidR="00CD7661" w:rsidRPr="00C02A6C" w:rsidRDefault="00C02A6C" w:rsidP="00B15671">
      <w:pPr>
        <w:numPr>
          <w:ilvl w:val="0"/>
          <w:numId w:val="3"/>
        </w:numPr>
        <w:ind w:left="630" w:right="450"/>
        <w:rPr>
          <w:color w:val="222222"/>
          <w:sz w:val="22"/>
          <w:szCs w:val="22"/>
        </w:rPr>
      </w:pPr>
      <w:r w:rsidRPr="00C02A6C">
        <w:rPr>
          <w:color w:val="222222"/>
          <w:sz w:val="22"/>
          <w:szCs w:val="22"/>
        </w:rPr>
        <w:t>Any outstanding balance is due upon completion and delivery of reports, analyses, or summar</w:t>
      </w:r>
      <w:r w:rsidR="00330A69">
        <w:rPr>
          <w:color w:val="222222"/>
          <w:sz w:val="22"/>
          <w:szCs w:val="22"/>
        </w:rPr>
        <w:t>ies</w:t>
      </w:r>
      <w:r w:rsidRPr="00C02A6C">
        <w:rPr>
          <w:color w:val="222222"/>
          <w:sz w:val="22"/>
          <w:szCs w:val="22"/>
        </w:rPr>
        <w:t>.</w:t>
      </w:r>
    </w:p>
    <w:p w14:paraId="4680D25A" w14:textId="254B4E1F" w:rsidR="00963E98" w:rsidRPr="00047AC2" w:rsidRDefault="00CD7661" w:rsidP="00B15671">
      <w:pPr>
        <w:numPr>
          <w:ilvl w:val="0"/>
          <w:numId w:val="3"/>
        </w:numPr>
        <w:ind w:left="630" w:right="450"/>
        <w:rPr>
          <w:color w:val="222222"/>
          <w:sz w:val="22"/>
          <w:szCs w:val="22"/>
        </w:rPr>
      </w:pPr>
      <w:r w:rsidRPr="00C02A6C">
        <w:rPr>
          <w:color w:val="222222"/>
          <w:sz w:val="22"/>
          <w:szCs w:val="22"/>
        </w:rPr>
        <w:t xml:space="preserve">Tax ID number is </w:t>
      </w:r>
      <w:r w:rsidR="00C02A6C" w:rsidRPr="00C02A6C">
        <w:rPr>
          <w:rFonts w:eastAsiaTheme="minorHAnsi"/>
          <w:sz w:val="22"/>
          <w:szCs w:val="22"/>
        </w:rPr>
        <w:t>85-0867327</w:t>
      </w:r>
    </w:p>
    <w:p w14:paraId="6DB1DD78" w14:textId="77777777" w:rsidR="00047AC2" w:rsidRDefault="00047AC2" w:rsidP="00047AC2">
      <w:pPr>
        <w:ind w:right="450"/>
        <w:rPr>
          <w:color w:val="222222"/>
          <w:sz w:val="16"/>
          <w:szCs w:val="16"/>
          <w:vertAlign w:val="superscript"/>
        </w:rPr>
      </w:pPr>
      <w:r>
        <w:rPr>
          <w:color w:val="222222"/>
          <w:sz w:val="16"/>
          <w:szCs w:val="16"/>
          <w:vertAlign w:val="superscript"/>
        </w:rPr>
        <w:t xml:space="preserve">                                </w:t>
      </w:r>
    </w:p>
    <w:p w14:paraId="5500C571" w14:textId="623512B9" w:rsidR="00047AC2" w:rsidRPr="00047AC2" w:rsidRDefault="00047AC2" w:rsidP="00047AC2">
      <w:pPr>
        <w:ind w:left="720" w:right="450"/>
        <w:rPr>
          <w:color w:val="222222"/>
          <w:sz w:val="16"/>
          <w:szCs w:val="16"/>
        </w:rPr>
      </w:pPr>
      <w:r>
        <w:rPr>
          <w:color w:val="222222"/>
          <w:sz w:val="16"/>
          <w:szCs w:val="16"/>
          <w:vertAlign w:val="superscript"/>
        </w:rPr>
        <w:t xml:space="preserve">            </w:t>
      </w:r>
      <w:r w:rsidRPr="00047AC2">
        <w:rPr>
          <w:color w:val="222222"/>
          <w:sz w:val="16"/>
          <w:szCs w:val="16"/>
          <w:vertAlign w:val="superscript"/>
        </w:rPr>
        <w:t xml:space="preserve">1 </w:t>
      </w:r>
      <w:r w:rsidRPr="00047AC2">
        <w:rPr>
          <w:color w:val="222222"/>
          <w:sz w:val="16"/>
          <w:szCs w:val="16"/>
        </w:rPr>
        <w:t xml:space="preserve">Mr. Brown is billed at $225 per hour Mr. </w:t>
      </w:r>
      <w:proofErr w:type="spellStart"/>
      <w:r w:rsidRPr="00047AC2">
        <w:rPr>
          <w:color w:val="222222"/>
          <w:sz w:val="16"/>
          <w:szCs w:val="16"/>
        </w:rPr>
        <w:t>Houman</w:t>
      </w:r>
      <w:proofErr w:type="spellEnd"/>
      <w:r w:rsidRPr="00047AC2">
        <w:rPr>
          <w:color w:val="222222"/>
          <w:sz w:val="16"/>
          <w:szCs w:val="16"/>
        </w:rPr>
        <w:t xml:space="preserve"> is billed at $250 per hour. </w:t>
      </w:r>
      <w:r w:rsidRPr="00047AC2">
        <w:rPr>
          <w:color w:val="222222"/>
          <w:sz w:val="16"/>
          <w:szCs w:val="16"/>
          <w:vertAlign w:val="superscript"/>
        </w:rPr>
        <w:t xml:space="preserve">2 </w:t>
      </w:r>
      <w:r w:rsidRPr="00047AC2">
        <w:rPr>
          <w:color w:val="222222"/>
          <w:sz w:val="16"/>
          <w:szCs w:val="16"/>
        </w:rPr>
        <w:t>All hourly rates are rounded to the nearest quarter of an hour.</w:t>
      </w:r>
    </w:p>
    <w:sectPr w:rsidR="00047AC2" w:rsidRPr="00047AC2" w:rsidSect="00DD351E">
      <w:headerReference w:type="even" r:id="rId8"/>
      <w:headerReference w:type="default" r:id="rId9"/>
      <w:footerReference w:type="even" r:id="rId10"/>
      <w:footerReference w:type="default" r:id="rId11"/>
      <w:headerReference w:type="first" r:id="rId12"/>
      <w:footerReference w:type="first" r:id="rId13"/>
      <w:pgSz w:w="12240" w:h="15840"/>
      <w:pgMar w:top="2016" w:right="270" w:bottom="585" w:left="360" w:header="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7FF6" w14:textId="77777777" w:rsidR="00697198" w:rsidRDefault="00697198" w:rsidP="00C01EB5">
      <w:r>
        <w:separator/>
      </w:r>
    </w:p>
  </w:endnote>
  <w:endnote w:type="continuationSeparator" w:id="0">
    <w:p w14:paraId="6883F807" w14:textId="77777777" w:rsidR="00697198" w:rsidRDefault="00697198" w:rsidP="00C0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468E" w14:textId="77777777" w:rsidR="00346DB0" w:rsidRDefault="00346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5850"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3584"/>
    </w:tblGrid>
    <w:tr w:rsidR="00C01EB5" w:rsidRPr="009A2B21" w14:paraId="0DA0E876" w14:textId="77777777" w:rsidTr="006A01C6">
      <w:trPr>
        <w:tblHeader/>
      </w:trPr>
      <w:tc>
        <w:tcPr>
          <w:tcW w:w="10109" w:type="dxa"/>
        </w:tcPr>
        <w:p w14:paraId="78BD34D6" w14:textId="6D793032" w:rsidR="00C01EB5" w:rsidRPr="00C01EB5" w:rsidRDefault="00B66DA5" w:rsidP="00C01EB5">
          <w:pPr>
            <w:pStyle w:val="Footer"/>
            <w:spacing w:line="276" w:lineRule="auto"/>
            <w:jc w:val="center"/>
            <w:rPr>
              <w:sz w:val="24"/>
              <w:szCs w:val="24"/>
            </w:rPr>
          </w:pPr>
          <w:r>
            <w:rPr>
              <w:noProof/>
            </w:rPr>
            <mc:AlternateContent>
              <mc:Choice Requires="wps">
                <w:drawing>
                  <wp:anchor distT="0" distB="0" distL="114300" distR="114300" simplePos="0" relativeHeight="251668480" behindDoc="0" locked="0" layoutInCell="1" allowOverlap="1" wp14:anchorId="5D3AD7F6" wp14:editId="0636EC86">
                    <wp:simplePos x="0" y="0"/>
                    <wp:positionH relativeFrom="column">
                      <wp:posOffset>722418</wp:posOffset>
                    </wp:positionH>
                    <wp:positionV relativeFrom="paragraph">
                      <wp:posOffset>110913</wp:posOffset>
                    </wp:positionV>
                    <wp:extent cx="668866" cy="567267"/>
                    <wp:effectExtent l="0" t="0" r="0" b="0"/>
                    <wp:wrapNone/>
                    <wp:docPr id="1" name="Text Box 1"/>
                    <wp:cNvGraphicFramePr/>
                    <a:graphic xmlns:a="http://schemas.openxmlformats.org/drawingml/2006/main">
                      <a:graphicData uri="http://schemas.microsoft.com/office/word/2010/wordprocessingShape">
                        <wps:wsp>
                          <wps:cNvSpPr txBox="1"/>
                          <wps:spPr>
                            <a:xfrm>
                              <a:off x="0" y="0"/>
                              <a:ext cx="668866" cy="567267"/>
                            </a:xfrm>
                            <a:prstGeom prst="rect">
                              <a:avLst/>
                            </a:prstGeom>
                            <a:noFill/>
                            <a:ln w="6350">
                              <a:noFill/>
                            </a:ln>
                          </wps:spPr>
                          <wps:txbx>
                            <w:txbxContent>
                              <w:p w14:paraId="37E5A6CF" w14:textId="2603004A" w:rsidR="00B66DA5" w:rsidRDefault="00B66DA5">
                                <w:r>
                                  <w:rPr>
                                    <w:noProof/>
                                  </w:rPr>
                                  <w:drawing>
                                    <wp:inline distT="0" distB="0" distL="0" distR="0" wp14:anchorId="5C2ED48C" wp14:editId="0B9CEB82">
                                      <wp:extent cx="457835" cy="447040"/>
                                      <wp:effectExtent l="0" t="0" r="0" b="0"/>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FCI Logo.png"/>
                                              <pic:cNvPicPr/>
                                            </pic:nvPicPr>
                                            <pic:blipFill>
                                              <a:blip r:embed="rId1">
                                                <a:extLst>
                                                  <a:ext uri="{28A0092B-C50C-407E-A947-70E740481C1C}">
                                                    <a14:useLocalDpi xmlns:a14="http://schemas.microsoft.com/office/drawing/2010/main" val="0"/>
                                                  </a:ext>
                                                </a:extLst>
                                              </a:blip>
                                              <a:stretch>
                                                <a:fillRect/>
                                              </a:stretch>
                                            </pic:blipFill>
                                            <pic:spPr>
                                              <a:xfrm>
                                                <a:off x="0" y="0"/>
                                                <a:ext cx="457835" cy="447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3AD7F6" id="_x0000_t202" coordsize="21600,21600" o:spt="202" path="m,l,21600r21600,l21600,xe">
                    <v:stroke joinstyle="miter"/>
                    <v:path gradientshapeok="t" o:connecttype="rect"/>
                  </v:shapetype>
                  <v:shape id="Text Box 1" o:spid="_x0000_s1027" type="#_x0000_t202" style="position:absolute;left:0;text-align:left;margin-left:56.9pt;margin-top:8.75pt;width:52.65pt;height:44.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" filled="f" stroked="f" strokeweight=".5pt">
                    <v:textbox>
                      <w:txbxContent>
                        <w:p w14:paraId="37E5A6CF" w14:textId="2603004A" w:rsidR="00B66DA5" w:rsidRDefault="00B66DA5">
                          <w:r>
                            <w:rPr>
                              <w:noProof/>
                            </w:rPr>
                            <w:drawing>
                              <wp:inline distT="0" distB="0" distL="0" distR="0" wp14:anchorId="5C2ED48C" wp14:editId="0B9CEB82">
                                <wp:extent cx="457835" cy="447040"/>
                                <wp:effectExtent l="0" t="0" r="0" b="0"/>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FCI Logo.png"/>
                                        <pic:cNvPicPr/>
                                      </pic:nvPicPr>
                                      <pic:blipFill>
                                        <a:blip r:embed="rId2">
                                          <a:extLst>
                                            <a:ext uri="{28A0092B-C50C-407E-A947-70E740481C1C}">
                                              <a14:useLocalDpi xmlns:a14="http://schemas.microsoft.com/office/drawing/2010/main" val="0"/>
                                            </a:ext>
                                          </a:extLst>
                                        </a:blip>
                                        <a:stretch>
                                          <a:fillRect/>
                                        </a:stretch>
                                      </pic:blipFill>
                                      <pic:spPr>
                                        <a:xfrm>
                                          <a:off x="0" y="0"/>
                                          <a:ext cx="457835" cy="447040"/>
                                        </a:xfrm>
                                        <a:prstGeom prst="rect">
                                          <a:avLst/>
                                        </a:prstGeom>
                                      </pic:spPr>
                                    </pic:pic>
                                  </a:graphicData>
                                </a:graphic>
                              </wp:inline>
                            </w:drawing>
                          </w:r>
                        </w:p>
                      </w:txbxContent>
                    </v:textbox>
                  </v:shape>
                </w:pict>
              </mc:Fallback>
            </mc:AlternateContent>
          </w:r>
          <w:r w:rsidR="00752D99">
            <w:rPr>
              <w:noProof/>
            </w:rPr>
            <mc:AlternateContent>
              <mc:Choice Requires="wps">
                <w:drawing>
                  <wp:anchor distT="0" distB="0" distL="114300" distR="114300" simplePos="0" relativeHeight="251667456" behindDoc="0" locked="0" layoutInCell="1" allowOverlap="1" wp14:anchorId="75ABB49D" wp14:editId="7BA28B9C">
                    <wp:simplePos x="0" y="0"/>
                    <wp:positionH relativeFrom="column">
                      <wp:posOffset>128991</wp:posOffset>
                    </wp:positionH>
                    <wp:positionV relativeFrom="paragraph">
                      <wp:posOffset>-7834</wp:posOffset>
                    </wp:positionV>
                    <wp:extent cx="647272" cy="565079"/>
                    <wp:effectExtent l="0" t="0" r="635" b="0"/>
                    <wp:wrapNone/>
                    <wp:docPr id="9" name="Text Box 9"/>
                    <wp:cNvGraphicFramePr/>
                    <a:graphic xmlns:a="http://schemas.openxmlformats.org/drawingml/2006/main">
                      <a:graphicData uri="http://schemas.microsoft.com/office/word/2010/wordprocessingShape">
                        <wps:wsp>
                          <wps:cNvSpPr txBox="1"/>
                          <wps:spPr>
                            <a:xfrm>
                              <a:off x="0" y="0"/>
                              <a:ext cx="647272" cy="565079"/>
                            </a:xfrm>
                            <a:prstGeom prst="rect">
                              <a:avLst/>
                            </a:prstGeom>
                            <a:solidFill>
                              <a:schemeClr val="lt1"/>
                            </a:solidFill>
                            <a:ln w="6350">
                              <a:noFill/>
                            </a:ln>
                          </wps:spPr>
                          <wps:txbx>
                            <w:txbxContent>
                              <w:p w14:paraId="568C7B51" w14:textId="6418C9CF" w:rsidR="00752D99" w:rsidRDefault="00752D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ABB49D" id="Text Box 9" o:spid="_x0000_s1028" type="#_x0000_t202" style="position:absolute;left:0;text-align:left;margin-left:10.15pt;margin-top:-.6pt;width:50.95pt;height:4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" fillcolor="white [3201]" stroked="f" strokeweight=".5pt">
                    <v:textbox>
                      <w:txbxContent>
                        <w:p w14:paraId="568C7B51" w14:textId="6418C9CF" w:rsidR="00752D99" w:rsidRDefault="00752D99"/>
                      </w:txbxContent>
                    </v:textbox>
                  </v:shape>
                </w:pict>
              </mc:Fallback>
            </mc:AlternateContent>
          </w:r>
          <w:sdt>
            <w:sdtPr>
              <w:alias w:val="Company Street Address:"/>
              <w:tag w:val="Company Street Address:"/>
              <w:id w:val="-281726442"/>
              <w:placeholder>
                <w:docPart w:val="C08FF42EA4CF5A4AA4E70F75B5CA7478"/>
              </w:placeholder>
              <w:dataBinding w:prefixMappings="xmlns:ns0='http://schemas.microsoft.com/office/2006/coverPageProps'" w:xpath="/ns0:CoverPageProperties[1]/ns0:CompanyAddress[1]" w:storeItemID="{55AF091B-3C7A-41E3-B477-F2FDAA23CFDA}"/>
              <w15:appearance w15:val="hidden"/>
              <w:text w:multiLine="1"/>
            </w:sdtPr>
            <w:sdtEndPr/>
            <w:sdtContent>
              <w:r w:rsidR="00752D99">
                <w:rPr>
                  <w:sz w:val="24"/>
                  <w:szCs w:val="24"/>
                </w:rPr>
                <w:br/>
              </w:r>
              <w:r w:rsidR="00C01EB5" w:rsidRPr="00C01EB5">
                <w:rPr>
                  <w:sz w:val="24"/>
                  <w:szCs w:val="24"/>
                </w:rPr>
                <w:t>PO Box 14753</w:t>
              </w:r>
            </w:sdtContent>
          </w:sdt>
          <w:r w:rsidR="00C01EB5" w:rsidRPr="00C01EB5">
            <w:rPr>
              <w:sz w:val="24"/>
              <w:szCs w:val="24"/>
            </w:rPr>
            <w:t xml:space="preserve"> Scottsdale, AZ 85267-4753 |  </w:t>
          </w:r>
          <w:sdt>
            <w:sdtPr>
              <w:alias w:val="Company Email:"/>
              <w:tag w:val="Company Email:"/>
              <w:id w:val="1842729807"/>
              <w:placeholder>
                <w:docPart w:val="114369419AA57B4DBAE1FD5CD4DC9C12"/>
              </w:placeholder>
              <w:dataBinding w:prefixMappings="xmlns:ns0='http://schemas.microsoft.com/office/2006/coverPageProps' " w:xpath="/ns0:CoverPageProperties[1]/ns0:CompanyEmail[1]" w:storeItemID="{55AF091B-3C7A-41E3-B477-F2FDAA23CFDA}"/>
              <w15:appearance w15:val="hidden"/>
              <w:text/>
            </w:sdtPr>
            <w:sdtEndPr/>
            <w:sdtContent>
              <w:r w:rsidR="00A1150A">
                <w:rPr>
                  <w:sz w:val="24"/>
                  <w:szCs w:val="24"/>
                </w:rPr>
                <w:t>westonforensic</w:t>
              </w:r>
              <w:r w:rsidR="00C01EB5" w:rsidRPr="00C01EB5">
                <w:rPr>
                  <w:sz w:val="24"/>
                  <w:szCs w:val="24"/>
                </w:rPr>
                <w:t>.com</w:t>
              </w:r>
            </w:sdtContent>
          </w:sdt>
          <w:r w:rsidR="00C01EB5" w:rsidRPr="00C01EB5">
            <w:rPr>
              <w:sz w:val="24"/>
              <w:szCs w:val="24"/>
            </w:rPr>
            <w:t xml:space="preserve">  |  </w:t>
          </w:r>
          <w:sdt>
            <w:sdtPr>
              <w:alias w:val="Company Phone:"/>
              <w:tag w:val="Company Phone:"/>
              <w:id w:val="-628629794"/>
              <w:placeholder>
                <w:docPart w:val="1418CC6D5EF29A49B13F8AE8178A80FF"/>
              </w:placeholder>
              <w:dataBinding w:prefixMappings="xmlns:ns0='http://schemas.microsoft.com/office/2006/coverPageProps' " w:xpath="/ns0:CoverPageProperties[1]/ns0:CompanyPhone[1]" w:storeItemID="{55AF091B-3C7A-41E3-B477-F2FDAA23CFDA}"/>
              <w15:appearance w15:val="hidden"/>
              <w:text/>
            </w:sdtPr>
            <w:sdtEndPr/>
            <w:sdtContent>
              <w:r w:rsidR="00C01EB5" w:rsidRPr="00C01EB5">
                <w:rPr>
                  <w:sz w:val="24"/>
                  <w:szCs w:val="24"/>
                </w:rPr>
                <w:t>480-</w:t>
              </w:r>
              <w:r w:rsidR="002C092C">
                <w:rPr>
                  <w:sz w:val="24"/>
                  <w:szCs w:val="24"/>
                </w:rPr>
                <w:t>270-4323</w:t>
              </w:r>
            </w:sdtContent>
          </w:sdt>
        </w:p>
      </w:tc>
    </w:tr>
  </w:tbl>
  <w:p w14:paraId="6C97AF84" w14:textId="29C34049" w:rsidR="00C01EB5" w:rsidRDefault="00752D99" w:rsidP="00C01EB5">
    <w:pPr>
      <w:pStyle w:val="Footer"/>
      <w:jc w:val="cen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4</w:t>
    </w:r>
    <w:r>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4289" w14:textId="77777777" w:rsidR="00346DB0" w:rsidRDefault="00346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0D9E" w14:textId="77777777" w:rsidR="00697198" w:rsidRDefault="00697198" w:rsidP="00C01EB5">
      <w:r>
        <w:separator/>
      </w:r>
    </w:p>
  </w:footnote>
  <w:footnote w:type="continuationSeparator" w:id="0">
    <w:p w14:paraId="575875FA" w14:textId="77777777" w:rsidR="00697198" w:rsidRDefault="00697198" w:rsidP="00C01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9609" w14:textId="77777777" w:rsidR="00346DB0" w:rsidRDefault="00346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A9BA" w14:textId="7BAAEAE3" w:rsidR="00C01EB5" w:rsidRDefault="00C01EB5" w:rsidP="00CD7661">
    <w:pPr>
      <w:pStyle w:val="Header"/>
      <w:ind w:left="540"/>
    </w:pPr>
    <w:r>
      <w:rPr>
        <w:noProof/>
      </w:rPr>
      <mc:AlternateContent>
        <mc:Choice Requires="wps">
          <w:drawing>
            <wp:anchor distT="0" distB="0" distL="114300" distR="114300" simplePos="0" relativeHeight="251659264" behindDoc="0" locked="0" layoutInCell="1" allowOverlap="1" wp14:anchorId="233C0231" wp14:editId="775A1832">
              <wp:simplePos x="0" y="0"/>
              <wp:positionH relativeFrom="column">
                <wp:posOffset>1719416</wp:posOffset>
              </wp:positionH>
              <wp:positionV relativeFrom="paragraph">
                <wp:posOffset>131345</wp:posOffset>
              </wp:positionV>
              <wp:extent cx="3246634" cy="996636"/>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3246634" cy="996636"/>
                      </a:xfrm>
                      <a:prstGeom prst="rect">
                        <a:avLst/>
                      </a:prstGeom>
                      <a:solidFill>
                        <a:schemeClr val="lt1"/>
                      </a:solidFill>
                      <a:ln w="6350">
                        <a:noFill/>
                      </a:ln>
                    </wps:spPr>
                    <wps:txbx>
                      <w:txbxContent>
                        <w:p w14:paraId="3E08C44F" w14:textId="13A27E56" w:rsidR="00C01EB5" w:rsidRDefault="00C01EB5" w:rsidP="00CD7661">
                          <w:pPr>
                            <w:ind w:left="180"/>
                          </w:pPr>
                          <w:r>
                            <w:t>Weston Forensic Collision Investigations</w:t>
                          </w:r>
                          <w:r w:rsidR="00CD7661">
                            <w:t>, LLC</w:t>
                          </w:r>
                        </w:p>
                        <w:p w14:paraId="0A6D8ADD" w14:textId="21AEE3F9" w:rsidR="00C01EB5" w:rsidRDefault="00C01EB5" w:rsidP="00CD7661">
                          <w:pPr>
                            <w:ind w:left="180"/>
                          </w:pPr>
                          <w:r>
                            <w:t>P.O. Box 14753</w:t>
                          </w:r>
                        </w:p>
                        <w:p w14:paraId="4D6C7AB5" w14:textId="7655CF21" w:rsidR="00C01EB5" w:rsidRDefault="00C01EB5" w:rsidP="00CD7661">
                          <w:pPr>
                            <w:ind w:left="180"/>
                          </w:pPr>
                          <w:r>
                            <w:t>Scottsdale, AZ 85267-4753</w:t>
                          </w:r>
                        </w:p>
                        <w:p w14:paraId="54F827D0" w14:textId="125FDD6E" w:rsidR="00A950BD" w:rsidRDefault="00A950BD" w:rsidP="00CD7661">
                          <w:pPr>
                            <w:ind w:left="180"/>
                          </w:pPr>
                          <w:r>
                            <w:t>480-</w:t>
                          </w:r>
                          <w:r w:rsidR="002C092C">
                            <w:t>270-4323</w:t>
                          </w:r>
                        </w:p>
                        <w:p w14:paraId="5E459311" w14:textId="79BF3FAB" w:rsidR="00BB27EF" w:rsidRDefault="00A1150A" w:rsidP="00CD7661">
                          <w:pPr>
                            <w:ind w:left="180"/>
                          </w:pPr>
                          <w:r>
                            <w:t>westonforensic.com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C0231" id="_x0000_t202" coordsize="21600,21600" o:spt="202" path="m,l,21600r21600,l21600,xe">
              <v:stroke joinstyle="miter"/>
              <v:path gradientshapeok="t" o:connecttype="rect"/>
            </v:shapetype>
            <v:shape id="Text Box 4" o:spid="_x0000_s1026" type="#_x0000_t202" style="position:absolute;left:0;text-align:left;margin-left:135.4pt;margin-top:10.35pt;width:255.6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" fillcolor="white [3201]" stroked="f" strokeweight=".5pt">
              <v:textbox>
                <w:txbxContent>
                  <w:p w14:paraId="3E08C44F" w14:textId="13A27E56" w:rsidR="00C01EB5" w:rsidRDefault="00C01EB5" w:rsidP="00CD7661">
                    <w:pPr>
                      <w:ind w:left="180"/>
                    </w:pPr>
                    <w:r>
                      <w:t>Weston Forensic Collision Investigations</w:t>
                    </w:r>
                    <w:r w:rsidR="00CD7661">
                      <w:t>, LLC</w:t>
                    </w:r>
                  </w:p>
                  <w:p w14:paraId="0A6D8ADD" w14:textId="21AEE3F9" w:rsidR="00C01EB5" w:rsidRDefault="00C01EB5" w:rsidP="00CD7661">
                    <w:pPr>
                      <w:ind w:left="180"/>
                    </w:pPr>
                    <w:r>
                      <w:t>P.O. Box 14753</w:t>
                    </w:r>
                  </w:p>
                  <w:p w14:paraId="4D6C7AB5" w14:textId="7655CF21" w:rsidR="00C01EB5" w:rsidRDefault="00C01EB5" w:rsidP="00CD7661">
                    <w:pPr>
                      <w:ind w:left="180"/>
                    </w:pPr>
                    <w:r>
                      <w:t>Scottsdale, AZ 85267-4753</w:t>
                    </w:r>
                  </w:p>
                  <w:p w14:paraId="54F827D0" w14:textId="125FDD6E" w:rsidR="00A950BD" w:rsidRDefault="00A950BD" w:rsidP="00CD7661">
                    <w:pPr>
                      <w:ind w:left="180"/>
                    </w:pPr>
                    <w:r>
                      <w:t>480-</w:t>
                    </w:r>
                    <w:r w:rsidR="002C092C">
                      <w:t>270-4323</w:t>
                    </w:r>
                  </w:p>
                  <w:p w14:paraId="5E459311" w14:textId="79BF3FAB" w:rsidR="00BB27EF" w:rsidRDefault="00A1150A" w:rsidP="00CD7661">
                    <w:pPr>
                      <w:ind w:left="180"/>
                    </w:pPr>
                    <w:r>
                      <w:t>westonforensic.com</w:t>
                    </w:r>
                  </w:p>
                </w:txbxContent>
              </v:textbox>
            </v:shape>
          </w:pict>
        </mc:Fallback>
      </mc:AlternateContent>
    </w:r>
    <w:r>
      <w:rPr>
        <w:noProof/>
      </w:rPr>
      <w:drawing>
        <wp:inline distT="0" distB="0" distL="0" distR="0" wp14:anchorId="3DD2079C" wp14:editId="7A5AF412">
          <wp:extent cx="1284270" cy="1254091"/>
          <wp:effectExtent l="0" t="0" r="0" b="381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CI Logo.png"/>
                  <pic:cNvPicPr/>
                </pic:nvPicPr>
                <pic:blipFill>
                  <a:blip r:embed="rId1">
                    <a:extLst>
                      <a:ext uri="{28A0092B-C50C-407E-A947-70E740481C1C}">
                        <a14:useLocalDpi xmlns:a14="http://schemas.microsoft.com/office/drawing/2010/main" val="0"/>
                      </a:ext>
                    </a:extLst>
                  </a:blip>
                  <a:stretch>
                    <a:fillRect/>
                  </a:stretch>
                </pic:blipFill>
                <pic:spPr>
                  <a:xfrm>
                    <a:off x="0" y="0"/>
                    <a:ext cx="1332183" cy="1300878"/>
                  </a:xfrm>
                  <a:prstGeom prst="rect">
                    <a:avLst/>
                  </a:prstGeom>
                </pic:spPr>
              </pic:pic>
            </a:graphicData>
          </a:graphic>
        </wp:inline>
      </w:drawing>
    </w:r>
  </w:p>
  <w:p w14:paraId="3D1145C5" w14:textId="044E4E9B" w:rsidR="00C01EB5" w:rsidRDefault="00CD7661" w:rsidP="00C01EB5">
    <w:r>
      <w:rPr>
        <w:noProof/>
      </w:rPr>
      <mc:AlternateContent>
        <mc:Choice Requires="wps">
          <w:drawing>
            <wp:anchor distT="0" distB="0" distL="114300" distR="114300" simplePos="0" relativeHeight="251661312" behindDoc="0" locked="0" layoutInCell="1" allowOverlap="1" wp14:anchorId="35B6ECAE" wp14:editId="276666DF">
              <wp:simplePos x="0" y="0"/>
              <wp:positionH relativeFrom="column">
                <wp:posOffset>222136</wp:posOffset>
              </wp:positionH>
              <wp:positionV relativeFrom="paragraph">
                <wp:posOffset>154940</wp:posOffset>
              </wp:positionV>
              <wp:extent cx="6246687" cy="0"/>
              <wp:effectExtent l="0" t="25400" r="40005" b="38100"/>
              <wp:wrapNone/>
              <wp:docPr id="2" name="Straight Connector 2"/>
              <wp:cNvGraphicFramePr/>
              <a:graphic xmlns:a="http://schemas.openxmlformats.org/drawingml/2006/main">
                <a:graphicData uri="http://schemas.microsoft.com/office/word/2010/wordprocessingShape">
                  <wps:wsp>
                    <wps:cNvCnPr/>
                    <wps:spPr>
                      <a:xfrm>
                        <a:off x="0" y="0"/>
                        <a:ext cx="6246687"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F9EE2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pt,12.2pt" to="509.35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" strokecolor="black [3213]" strokeweight="4.5pt">
              <v:stroke joinstyle="miter"/>
            </v:line>
          </w:pict>
        </mc:Fallback>
      </mc:AlternateContent>
    </w:r>
  </w:p>
  <w:p w14:paraId="6701FA74" w14:textId="4B2A5431" w:rsidR="00C01EB5" w:rsidRDefault="00CD7661">
    <w:pPr>
      <w:pStyle w:val="Header"/>
    </w:pPr>
    <w:r>
      <w:rPr>
        <w:noProof/>
      </w:rPr>
      <mc:AlternateContent>
        <mc:Choice Requires="wps">
          <w:drawing>
            <wp:anchor distT="0" distB="0" distL="114300" distR="114300" simplePos="0" relativeHeight="251662336" behindDoc="0" locked="0" layoutInCell="1" allowOverlap="1" wp14:anchorId="5AAE63F7" wp14:editId="7B388D55">
              <wp:simplePos x="0" y="0"/>
              <wp:positionH relativeFrom="column">
                <wp:posOffset>222136</wp:posOffset>
              </wp:positionH>
              <wp:positionV relativeFrom="paragraph">
                <wp:posOffset>50800</wp:posOffset>
              </wp:positionV>
              <wp:extent cx="5845995" cy="0"/>
              <wp:effectExtent l="0" t="25400" r="34290" b="38100"/>
              <wp:wrapNone/>
              <wp:docPr id="3" name="Straight Connector 3"/>
              <wp:cNvGraphicFramePr/>
              <a:graphic xmlns:a="http://schemas.openxmlformats.org/drawingml/2006/main">
                <a:graphicData uri="http://schemas.microsoft.com/office/word/2010/wordprocessingShape">
                  <wps:wsp>
                    <wps:cNvCnPr/>
                    <wps:spPr>
                      <a:xfrm>
                        <a:off x="0" y="0"/>
                        <a:ext cx="5845995" cy="0"/>
                      </a:xfrm>
                      <a:prstGeom prst="line">
                        <a:avLst/>
                      </a:prstGeom>
                      <a:ln w="635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9A694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5pt,4pt" to="477.8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" strokecolor="yellow"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E353" w14:textId="77777777" w:rsidR="00346DB0" w:rsidRDefault="00346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14EB"/>
    <w:multiLevelType w:val="hybridMultilevel"/>
    <w:tmpl w:val="7E52B2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38D7FD0"/>
    <w:multiLevelType w:val="hybridMultilevel"/>
    <w:tmpl w:val="C50295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02446F2"/>
    <w:multiLevelType w:val="multilevel"/>
    <w:tmpl w:val="0886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831A9F"/>
    <w:multiLevelType w:val="multilevel"/>
    <w:tmpl w:val="085C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F81A8A"/>
    <w:multiLevelType w:val="multilevel"/>
    <w:tmpl w:val="B2BECE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B5"/>
    <w:rsid w:val="00000F12"/>
    <w:rsid w:val="00004998"/>
    <w:rsid w:val="000173D1"/>
    <w:rsid w:val="00047AC2"/>
    <w:rsid w:val="00053637"/>
    <w:rsid w:val="000F63DD"/>
    <w:rsid w:val="00106AE0"/>
    <w:rsid w:val="0011674D"/>
    <w:rsid w:val="00186986"/>
    <w:rsid w:val="001904BB"/>
    <w:rsid w:val="001930F4"/>
    <w:rsid w:val="0021459A"/>
    <w:rsid w:val="002C092C"/>
    <w:rsid w:val="002E2E86"/>
    <w:rsid w:val="002F46D6"/>
    <w:rsid w:val="0031421B"/>
    <w:rsid w:val="00330A69"/>
    <w:rsid w:val="00331A34"/>
    <w:rsid w:val="00346DB0"/>
    <w:rsid w:val="003B4AD2"/>
    <w:rsid w:val="003E6EA2"/>
    <w:rsid w:val="0049303B"/>
    <w:rsid w:val="004A7D3C"/>
    <w:rsid w:val="004E48EC"/>
    <w:rsid w:val="004F5A43"/>
    <w:rsid w:val="00554041"/>
    <w:rsid w:val="0059765F"/>
    <w:rsid w:val="005A71ED"/>
    <w:rsid w:val="006204CA"/>
    <w:rsid w:val="00697198"/>
    <w:rsid w:val="006A2B85"/>
    <w:rsid w:val="00752D99"/>
    <w:rsid w:val="00832F63"/>
    <w:rsid w:val="0088701E"/>
    <w:rsid w:val="008C684A"/>
    <w:rsid w:val="008F0AB1"/>
    <w:rsid w:val="00943B0B"/>
    <w:rsid w:val="00963E98"/>
    <w:rsid w:val="009A7643"/>
    <w:rsid w:val="009B7B56"/>
    <w:rsid w:val="00A1011D"/>
    <w:rsid w:val="00A1150A"/>
    <w:rsid w:val="00A238AA"/>
    <w:rsid w:val="00A950BD"/>
    <w:rsid w:val="00AE5154"/>
    <w:rsid w:val="00B15671"/>
    <w:rsid w:val="00B66DA5"/>
    <w:rsid w:val="00BB27EF"/>
    <w:rsid w:val="00BC2C07"/>
    <w:rsid w:val="00BF62F7"/>
    <w:rsid w:val="00C01EB5"/>
    <w:rsid w:val="00C02A6C"/>
    <w:rsid w:val="00C56AC1"/>
    <w:rsid w:val="00CC5A02"/>
    <w:rsid w:val="00CD7661"/>
    <w:rsid w:val="00CF6A0F"/>
    <w:rsid w:val="00D56374"/>
    <w:rsid w:val="00D83C6E"/>
    <w:rsid w:val="00D874D8"/>
    <w:rsid w:val="00DD351E"/>
    <w:rsid w:val="00E51585"/>
    <w:rsid w:val="00E66F69"/>
    <w:rsid w:val="00E730B7"/>
    <w:rsid w:val="00EB7C6B"/>
    <w:rsid w:val="00EC0329"/>
    <w:rsid w:val="00F31734"/>
    <w:rsid w:val="00F90863"/>
    <w:rsid w:val="00F930F2"/>
    <w:rsid w:val="00FD5442"/>
    <w:rsid w:val="00FF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869DD"/>
  <w15:chartTrackingRefBased/>
  <w15:docId w15:val="{D8672946-B5DE-7F46-B74A-BAC2C01B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643"/>
    <w:rPr>
      <w:rFonts w:ascii="Times New Roman" w:eastAsia="Times New Roman" w:hAnsi="Times New Roman" w:cs="Times New Roman"/>
    </w:rPr>
  </w:style>
  <w:style w:type="paragraph" w:styleId="Heading1">
    <w:name w:val="heading 1"/>
    <w:basedOn w:val="Normal"/>
    <w:next w:val="Normal"/>
    <w:link w:val="Heading1Char"/>
    <w:qFormat/>
    <w:rsid w:val="009A7643"/>
    <w:pPr>
      <w:keepNext/>
      <w:tabs>
        <w:tab w:val="left" w:pos="540"/>
        <w:tab w:val="left" w:pos="1440"/>
        <w:tab w:val="left" w:pos="2880"/>
      </w:tabs>
      <w:ind w:left="2880" w:hanging="2880"/>
      <w:outlineLvl w:val="0"/>
    </w:pPr>
    <w:rPr>
      <w:rFonts w:ascii="Comic Sans MS" w:hAnsi="Comic Sans MS"/>
      <w:b/>
      <w:bCs/>
    </w:rPr>
  </w:style>
  <w:style w:type="paragraph" w:styleId="Heading2">
    <w:name w:val="heading 2"/>
    <w:basedOn w:val="Normal"/>
    <w:next w:val="Normal"/>
    <w:link w:val="Heading2Char"/>
    <w:qFormat/>
    <w:rsid w:val="009A7643"/>
    <w:pPr>
      <w:keepNext/>
      <w:tabs>
        <w:tab w:val="left" w:pos="720"/>
        <w:tab w:val="left" w:pos="1440"/>
        <w:tab w:val="left" w:pos="2880"/>
      </w:tabs>
      <w:outlineLvl w:val="1"/>
    </w:pPr>
    <w:rPr>
      <w:rFonts w:ascii="Comic Sans MS" w:hAnsi="Comic Sans MS"/>
      <w:b/>
      <w:bCs/>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EB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01EB5"/>
  </w:style>
  <w:style w:type="paragraph" w:styleId="Footer">
    <w:name w:val="footer"/>
    <w:basedOn w:val="Normal"/>
    <w:link w:val="FooterChar"/>
    <w:uiPriority w:val="99"/>
    <w:unhideWhenUsed/>
    <w:rsid w:val="00C01EB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01EB5"/>
  </w:style>
  <w:style w:type="table" w:styleId="GridTable1Light">
    <w:name w:val="Grid Table 1 Light"/>
    <w:basedOn w:val="TableNormal"/>
    <w:uiPriority w:val="46"/>
    <w:rsid w:val="00C01EB5"/>
    <w:rPr>
      <w:rFonts w:eastAsiaTheme="minorEastAsia"/>
      <w:color w:val="000000" w:themeColor="text1"/>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9A7643"/>
    <w:rPr>
      <w:rFonts w:ascii="Comic Sans MS" w:eastAsia="Times New Roman" w:hAnsi="Comic Sans MS" w:cs="Times New Roman"/>
      <w:b/>
      <w:bCs/>
    </w:rPr>
  </w:style>
  <w:style w:type="character" w:customStyle="1" w:styleId="Heading2Char">
    <w:name w:val="Heading 2 Char"/>
    <w:basedOn w:val="DefaultParagraphFont"/>
    <w:link w:val="Heading2"/>
    <w:rsid w:val="009A7643"/>
    <w:rPr>
      <w:rFonts w:ascii="Comic Sans MS" w:eastAsia="Times New Roman" w:hAnsi="Comic Sans MS" w:cs="Times New Roman"/>
      <w:b/>
      <w:bCs/>
      <w:smallCaps/>
      <w:sz w:val="20"/>
    </w:rPr>
  </w:style>
  <w:style w:type="character" w:styleId="Hyperlink">
    <w:name w:val="Hyperlink"/>
    <w:uiPriority w:val="99"/>
    <w:unhideWhenUsed/>
    <w:rsid w:val="009A7643"/>
    <w:rPr>
      <w:color w:val="0000FF"/>
      <w:u w:val="single"/>
    </w:rPr>
  </w:style>
  <w:style w:type="character" w:styleId="FollowedHyperlink">
    <w:name w:val="FollowedHyperlink"/>
    <w:basedOn w:val="DefaultParagraphFont"/>
    <w:uiPriority w:val="99"/>
    <w:semiHidden/>
    <w:unhideWhenUsed/>
    <w:rsid w:val="00CC5A02"/>
    <w:rPr>
      <w:color w:val="954F72" w:themeColor="followedHyperlink"/>
      <w:u w:val="single"/>
    </w:rPr>
  </w:style>
  <w:style w:type="character" w:styleId="UnresolvedMention">
    <w:name w:val="Unresolved Mention"/>
    <w:basedOn w:val="DefaultParagraphFont"/>
    <w:uiPriority w:val="99"/>
    <w:semiHidden/>
    <w:unhideWhenUsed/>
    <w:rsid w:val="008C684A"/>
    <w:rPr>
      <w:color w:val="605E5C"/>
      <w:shd w:val="clear" w:color="auto" w:fill="E1DFDD"/>
    </w:rPr>
  </w:style>
  <w:style w:type="character" w:customStyle="1" w:styleId="koetting-fee">
    <w:name w:val="koetting-fee"/>
    <w:basedOn w:val="DefaultParagraphFont"/>
    <w:rsid w:val="00CD7661"/>
  </w:style>
  <w:style w:type="paragraph" w:styleId="NormalWeb">
    <w:name w:val="Normal (Web)"/>
    <w:basedOn w:val="Normal"/>
    <w:uiPriority w:val="99"/>
    <w:semiHidden/>
    <w:unhideWhenUsed/>
    <w:rsid w:val="00CD7661"/>
    <w:pPr>
      <w:spacing w:before="100" w:beforeAutospacing="1" w:after="100" w:afterAutospacing="1"/>
    </w:pPr>
  </w:style>
  <w:style w:type="character" w:customStyle="1" w:styleId="apple-converted-space">
    <w:name w:val="apple-converted-space"/>
    <w:basedOn w:val="DefaultParagraphFont"/>
    <w:rsid w:val="00CD7661"/>
  </w:style>
  <w:style w:type="paragraph" w:styleId="ListParagraph">
    <w:name w:val="List Paragraph"/>
    <w:basedOn w:val="Normal"/>
    <w:uiPriority w:val="34"/>
    <w:qFormat/>
    <w:rsid w:val="00047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45284">
      <w:bodyDiv w:val="1"/>
      <w:marLeft w:val="0"/>
      <w:marRight w:val="0"/>
      <w:marTop w:val="0"/>
      <w:marBottom w:val="0"/>
      <w:divBdr>
        <w:top w:val="none" w:sz="0" w:space="0" w:color="auto"/>
        <w:left w:val="none" w:sz="0" w:space="0" w:color="auto"/>
        <w:bottom w:val="none" w:sz="0" w:space="0" w:color="auto"/>
        <w:right w:val="none" w:sz="0" w:space="0" w:color="auto"/>
      </w:divBdr>
    </w:div>
    <w:div w:id="19183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8FF42EA4CF5A4AA4E70F75B5CA7478"/>
        <w:category>
          <w:name w:val="General"/>
          <w:gallery w:val="placeholder"/>
        </w:category>
        <w:types>
          <w:type w:val="bbPlcHdr"/>
        </w:types>
        <w:behaviors>
          <w:behavior w:val="content"/>
        </w:behaviors>
        <w:guid w:val="{9C3F7EB8-8455-A74C-A789-0CF845A05E56}"/>
      </w:docPartPr>
      <w:docPartBody>
        <w:p w:rsidR="00006C16" w:rsidRDefault="0081205A" w:rsidP="0081205A">
          <w:pPr>
            <w:pStyle w:val="C08FF42EA4CF5A4AA4E70F75B5CA7478"/>
          </w:pPr>
          <w:r>
            <w:t>company Street address</w:t>
          </w:r>
        </w:p>
      </w:docPartBody>
    </w:docPart>
    <w:docPart>
      <w:docPartPr>
        <w:name w:val="114369419AA57B4DBAE1FD5CD4DC9C12"/>
        <w:category>
          <w:name w:val="General"/>
          <w:gallery w:val="placeholder"/>
        </w:category>
        <w:types>
          <w:type w:val="bbPlcHdr"/>
        </w:types>
        <w:behaviors>
          <w:behavior w:val="content"/>
        </w:behaviors>
        <w:guid w:val="{14E33850-6BD0-6343-A3B0-BE79BDE6C261}"/>
      </w:docPartPr>
      <w:docPartBody>
        <w:p w:rsidR="00006C16" w:rsidRDefault="0081205A" w:rsidP="0081205A">
          <w:pPr>
            <w:pStyle w:val="114369419AA57B4DBAE1FD5CD4DC9C12"/>
          </w:pPr>
          <w:r>
            <w:t xml:space="preserve">Company </w:t>
          </w:r>
          <w:r w:rsidRPr="006020D1">
            <w:t>Email</w:t>
          </w:r>
        </w:p>
      </w:docPartBody>
    </w:docPart>
    <w:docPart>
      <w:docPartPr>
        <w:name w:val="1418CC6D5EF29A49B13F8AE8178A80FF"/>
        <w:category>
          <w:name w:val="General"/>
          <w:gallery w:val="placeholder"/>
        </w:category>
        <w:types>
          <w:type w:val="bbPlcHdr"/>
        </w:types>
        <w:behaviors>
          <w:behavior w:val="content"/>
        </w:behaviors>
        <w:guid w:val="{DEBF97DD-62E9-094E-83A9-D2C122F6274F}"/>
      </w:docPartPr>
      <w:docPartBody>
        <w:p w:rsidR="00006C16" w:rsidRDefault="0081205A" w:rsidP="0081205A">
          <w:pPr>
            <w:pStyle w:val="1418CC6D5EF29A49B13F8AE8178A80FF"/>
          </w:pPr>
          <w:r>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5A"/>
    <w:rsid w:val="00006C16"/>
    <w:rsid w:val="00012500"/>
    <w:rsid w:val="00060180"/>
    <w:rsid w:val="000D4E10"/>
    <w:rsid w:val="000F5EAB"/>
    <w:rsid w:val="00310CB6"/>
    <w:rsid w:val="003635E9"/>
    <w:rsid w:val="00402B6F"/>
    <w:rsid w:val="00431C0A"/>
    <w:rsid w:val="004516D7"/>
    <w:rsid w:val="004A1EF1"/>
    <w:rsid w:val="004E775F"/>
    <w:rsid w:val="007737B5"/>
    <w:rsid w:val="0081205A"/>
    <w:rsid w:val="008B32B3"/>
    <w:rsid w:val="00C42156"/>
    <w:rsid w:val="00D22AF3"/>
    <w:rsid w:val="00E47F46"/>
    <w:rsid w:val="00E73FE4"/>
    <w:rsid w:val="00EA0294"/>
    <w:rsid w:val="00F1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8FF42EA4CF5A4AA4E70F75B5CA7478">
    <w:name w:val="C08FF42EA4CF5A4AA4E70F75B5CA7478"/>
    <w:rsid w:val="0081205A"/>
  </w:style>
  <w:style w:type="paragraph" w:customStyle="1" w:styleId="114369419AA57B4DBAE1FD5CD4DC9C12">
    <w:name w:val="114369419AA57B4DBAE1FD5CD4DC9C12"/>
    <w:rsid w:val="0081205A"/>
  </w:style>
  <w:style w:type="paragraph" w:customStyle="1" w:styleId="1418CC6D5EF29A49B13F8AE8178A80FF">
    <w:name w:val="1418CC6D5EF29A49B13F8AE8178A80FF"/>
    <w:rsid w:val="00812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PO Box 14753</CompanyAddress>
  <CompanyPhone>480-270-4323</CompanyPhone>
  <CompanyFax/>
  <CompanyEmail>westonforensic.com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Brown</dc:creator>
  <cp:keywords/>
  <dc:description/>
  <cp:lastModifiedBy>West Brown</cp:lastModifiedBy>
  <cp:revision>5</cp:revision>
  <cp:lastPrinted>2022-03-25T15:25:00Z</cp:lastPrinted>
  <dcterms:created xsi:type="dcterms:W3CDTF">2022-06-08T01:19:00Z</dcterms:created>
  <dcterms:modified xsi:type="dcterms:W3CDTF">2022-06-08T03:35:00Z</dcterms:modified>
</cp:coreProperties>
</file>